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17BA0" w14:textId="295C745E" w:rsidR="007F4334" w:rsidRPr="007F4334" w:rsidRDefault="007F4334" w:rsidP="00CC1705">
      <w:pPr>
        <w:rPr>
          <w:b/>
          <w:bCs/>
        </w:rPr>
      </w:pPr>
      <w:r w:rsidRPr="007F4334">
        <w:rPr>
          <w:b/>
          <w:bCs/>
        </w:rPr>
        <w:t>Learning and Quality Assurance Lead</w:t>
      </w:r>
    </w:p>
    <w:p w14:paraId="5715FC9B" w14:textId="3836E30B" w:rsidR="00CC1705" w:rsidRPr="00CC1705" w:rsidRDefault="00CC1705" w:rsidP="00CC1705">
      <w:r w:rsidRPr="00CC1705">
        <w:t xml:space="preserve">Are you driven by high standards, consistency, and making learning truly effective? Join </w:t>
      </w:r>
      <w:r>
        <w:t>us</w:t>
      </w:r>
      <w:r w:rsidRPr="00CC1705">
        <w:t xml:space="preserve"> as a Learning </w:t>
      </w:r>
      <w:r w:rsidR="007F4334">
        <w:t>and</w:t>
      </w:r>
      <w:r w:rsidRPr="00CC1705">
        <w:t xml:space="preserve"> Quality Assurance Lead to play a critical role in strengthening training quality and delivery standards across Elysium Healthcare. </w:t>
      </w:r>
    </w:p>
    <w:p w14:paraId="0188A8FE" w14:textId="77777777" w:rsidR="00CC1705" w:rsidRPr="00CC1705" w:rsidRDefault="00CC1705" w:rsidP="00CC1705">
      <w:r w:rsidRPr="00CC1705">
        <w:t>In this role, you will be the custodian of training capability across the organisation. You will lead the training, accreditation, and ongoing development of trainers and facilitators, including both full</w:t>
      </w:r>
      <w:r w:rsidRPr="00CC1705">
        <w:noBreakHyphen/>
        <w:t>time and dual</w:t>
      </w:r>
      <w:r w:rsidRPr="00CC1705">
        <w:noBreakHyphen/>
        <w:t>role trainers. Through coaching, refresher training, and structured development, you will ensure that everyone delivering training is confident, competent, and aligned with Elysium standards and expectations.</w:t>
      </w:r>
    </w:p>
    <w:p w14:paraId="72C7D437" w14:textId="7079EA07" w:rsidR="00CC1705" w:rsidRPr="00CC1705" w:rsidRDefault="00CC1705" w:rsidP="00CC1705">
      <w:r>
        <w:t xml:space="preserve">Working closely with the Learning and Development team, you will </w:t>
      </w:r>
      <w:r w:rsidRPr="00CC1705">
        <w:t>be responsible for assuring the quality, accuracy, and impact of learning delivery. This includes embedding consistent delivery methodologies, ensuring assessments are fair, objective, and aligned to learning outcomes, and evaluating the effectiveness of training through data, feedback, and performance analysis. Your insights will help shape improvements in learning quality and drive consistency across services.</w:t>
      </w:r>
    </w:p>
    <w:p w14:paraId="67750FE1" w14:textId="1013EF34" w:rsidR="00CC1705" w:rsidRDefault="00CC1705" w:rsidP="00CC1705">
      <w:r w:rsidRPr="00CC1705">
        <w:t>This is an exciting opportunity to help shape the future of learning at Elysium Healthcare. You will be part of a passionate and collaborative team that understands what great learning looks like, values shared ideas and works together to prioritise the right solutions for the organisation. Above all, your work will support our colleagues to deliver safe, high</w:t>
      </w:r>
      <w:r w:rsidRPr="00CC1705">
        <w:noBreakHyphen/>
        <w:t>quality care, always keeping the needs of service users at the heart of what we do.</w:t>
      </w:r>
    </w:p>
    <w:p w14:paraId="55E5C244" w14:textId="77777777" w:rsidR="00D92B1E" w:rsidRPr="004179D9" w:rsidRDefault="00D92B1E" w:rsidP="00D92B1E">
      <w:r>
        <w:t>It’s</w:t>
      </w:r>
      <w:r w:rsidRPr="004179D9">
        <w:t xml:space="preserve"> an exciting </w:t>
      </w:r>
      <w:r>
        <w:t>time</w:t>
      </w:r>
      <w:r w:rsidRPr="004179D9">
        <w:t xml:space="preserve"> to help shape the future of learning at Elysium Healthcare, ensuring high</w:t>
      </w:r>
      <w:r w:rsidRPr="004179D9">
        <w:noBreakHyphen/>
        <w:t>quality development that supports compassionate, safe care.</w:t>
      </w:r>
    </w:p>
    <w:p w14:paraId="30BEE99E" w14:textId="19E95E61" w:rsidR="00AC70E6" w:rsidRDefault="00AC70E6" w:rsidP="00AC70E6">
      <w:r w:rsidRPr="005B6FE1">
        <w:t xml:space="preserve">This is a </w:t>
      </w:r>
      <w:r>
        <w:t>hybrid</w:t>
      </w:r>
      <w:r w:rsidRPr="005B6FE1">
        <w:t xml:space="preserve"> role, with occasional travel to the office</w:t>
      </w:r>
      <w:r>
        <w:t>/Elysium sites</w:t>
      </w:r>
      <w:r w:rsidRPr="005B6FE1">
        <w:t xml:space="preserve"> as required.</w:t>
      </w:r>
    </w:p>
    <w:p w14:paraId="68B4CA7C" w14:textId="60A097A8" w:rsidR="00F944D2" w:rsidRPr="00F944D2" w:rsidRDefault="00F944D2" w:rsidP="00AC70E6">
      <w:pPr>
        <w:rPr>
          <w:b/>
          <w:bCs/>
        </w:rPr>
      </w:pPr>
      <w:r w:rsidRPr="00F944D2">
        <w:rPr>
          <w:b/>
          <w:bCs/>
        </w:rPr>
        <w:t xml:space="preserve">Key Responsibilities </w:t>
      </w:r>
    </w:p>
    <w:p w14:paraId="61F528A9" w14:textId="3894BDE4" w:rsidR="007F4334" w:rsidRPr="007F4334" w:rsidRDefault="007F4334" w:rsidP="007F4334">
      <w:pPr>
        <w:pStyle w:val="ListParagraph"/>
        <w:numPr>
          <w:ilvl w:val="0"/>
          <w:numId w:val="15"/>
        </w:numPr>
      </w:pPr>
      <w:bookmarkStart w:id="0" w:name="_Hlk214629894"/>
      <w:r w:rsidRPr="007F4334">
        <w:t>Own and continuously improve Elysium’s Train</w:t>
      </w:r>
      <w:r w:rsidRPr="007F4334">
        <w:noBreakHyphen/>
        <w:t>the</w:t>
      </w:r>
      <w:r w:rsidRPr="007F4334">
        <w:noBreakHyphen/>
        <w:t>Trainer programme, including onboarding, accreditation, re</w:t>
      </w:r>
      <w:r w:rsidRPr="007F4334">
        <w:noBreakHyphen/>
        <w:t xml:space="preserve">accreditation, refresher, and upskilling activity </w:t>
      </w:r>
    </w:p>
    <w:p w14:paraId="1525C233" w14:textId="3960C126" w:rsidR="007F4334" w:rsidRPr="007F4334" w:rsidRDefault="007F4334" w:rsidP="007F4334">
      <w:pPr>
        <w:pStyle w:val="ListParagraph"/>
        <w:numPr>
          <w:ilvl w:val="0"/>
          <w:numId w:val="15"/>
        </w:numPr>
      </w:pPr>
      <w:r w:rsidRPr="007F4334">
        <w:t xml:space="preserve">Ensure all trainers consistently follow approved content, delivery methodology, assessment requirements, and quality standards </w:t>
      </w:r>
    </w:p>
    <w:p w14:paraId="6497E58F" w14:textId="7C9E43E1" w:rsidR="007F4334" w:rsidRPr="007F4334" w:rsidRDefault="007F4334" w:rsidP="007F4334">
      <w:pPr>
        <w:pStyle w:val="ListParagraph"/>
        <w:numPr>
          <w:ilvl w:val="0"/>
          <w:numId w:val="15"/>
        </w:numPr>
      </w:pPr>
      <w:r w:rsidRPr="007F4334">
        <w:t xml:space="preserve">Coach, develop, and support trainers through observation, feedback, structured development plans, and ongoing coaching support </w:t>
      </w:r>
    </w:p>
    <w:p w14:paraId="324E8048" w14:textId="7CC75C31" w:rsidR="007F4334" w:rsidRPr="007F4334" w:rsidRDefault="007F4334" w:rsidP="007F4334">
      <w:pPr>
        <w:pStyle w:val="ListParagraph"/>
        <w:numPr>
          <w:ilvl w:val="0"/>
          <w:numId w:val="15"/>
        </w:numPr>
      </w:pPr>
      <w:r w:rsidRPr="007F4334">
        <w:t xml:space="preserve">Maintain clear visibility of trainer capability, strengths, risks, and development needs across the organisation </w:t>
      </w:r>
    </w:p>
    <w:p w14:paraId="089C2220" w14:textId="0E7EE189" w:rsidR="007F4334" w:rsidRPr="007F4334" w:rsidRDefault="007F4334" w:rsidP="007F4334">
      <w:pPr>
        <w:pStyle w:val="ListParagraph"/>
        <w:numPr>
          <w:ilvl w:val="0"/>
          <w:numId w:val="15"/>
        </w:numPr>
      </w:pPr>
      <w:r w:rsidRPr="007F4334">
        <w:t xml:space="preserve">Quality </w:t>
      </w:r>
      <w:proofErr w:type="gramStart"/>
      <w:r w:rsidRPr="007F4334">
        <w:t>assure</w:t>
      </w:r>
      <w:proofErr w:type="gramEnd"/>
      <w:r w:rsidRPr="007F4334">
        <w:t xml:space="preserve"> learning delivery through regular in</w:t>
      </w:r>
      <w:r w:rsidRPr="007F4334">
        <w:noBreakHyphen/>
        <w:t xml:space="preserve">person and virtual observations, using a robust framework aligned to regulatory and organisational standards </w:t>
      </w:r>
    </w:p>
    <w:p w14:paraId="68D5E28A" w14:textId="58C7D978" w:rsidR="007F4334" w:rsidRPr="007F4334" w:rsidRDefault="007F4334" w:rsidP="007F4334">
      <w:pPr>
        <w:pStyle w:val="ListParagraph"/>
        <w:numPr>
          <w:ilvl w:val="0"/>
          <w:numId w:val="15"/>
        </w:numPr>
      </w:pPr>
      <w:r w:rsidRPr="007F4334">
        <w:lastRenderedPageBreak/>
        <w:t>Ensure high</w:t>
      </w:r>
      <w:r w:rsidRPr="007F4334">
        <w:noBreakHyphen/>
        <w:t xml:space="preserve">quality, consistent training delivery and adherence to approved learning content across all sites </w:t>
      </w:r>
    </w:p>
    <w:p w14:paraId="7060BBD2" w14:textId="20F8B687" w:rsidR="007F4334" w:rsidRPr="007F4334" w:rsidRDefault="007F4334" w:rsidP="007F4334">
      <w:pPr>
        <w:pStyle w:val="ListParagraph"/>
        <w:numPr>
          <w:ilvl w:val="0"/>
          <w:numId w:val="15"/>
        </w:numPr>
      </w:pPr>
      <w:r w:rsidRPr="007F4334">
        <w:t xml:space="preserve">Track and report on trainer performance, delivery quality, learner outcomes, and training impact </w:t>
      </w:r>
    </w:p>
    <w:p w14:paraId="4A125283" w14:textId="2E672CCF" w:rsidR="007F4334" w:rsidRPr="007F4334" w:rsidRDefault="007F4334" w:rsidP="007F4334">
      <w:pPr>
        <w:pStyle w:val="ListParagraph"/>
        <w:numPr>
          <w:ilvl w:val="0"/>
          <w:numId w:val="15"/>
        </w:numPr>
      </w:pPr>
      <w:r w:rsidRPr="007F4334">
        <w:t xml:space="preserve">Produce clear evidence and insight to support regulatory inspections and demonstrate learning quality and compliance </w:t>
      </w:r>
    </w:p>
    <w:p w14:paraId="3BF442BB" w14:textId="37CC579A" w:rsidR="007F4334" w:rsidRPr="007F4334" w:rsidRDefault="007F4334" w:rsidP="007F4334">
      <w:pPr>
        <w:pStyle w:val="ListParagraph"/>
        <w:numPr>
          <w:ilvl w:val="0"/>
          <w:numId w:val="15"/>
        </w:numPr>
      </w:pPr>
      <w:r w:rsidRPr="007F4334">
        <w:t>Work closely with the Portfolio Lead, SMEs, and L</w:t>
      </w:r>
      <w:r>
        <w:t>earning and Development</w:t>
      </w:r>
      <w:r w:rsidRPr="007F4334">
        <w:t xml:space="preserve"> Partners to ensure training delivery aligns with approved learning content </w:t>
      </w:r>
    </w:p>
    <w:p w14:paraId="24B0E34A" w14:textId="4E943D56" w:rsidR="007F4334" w:rsidRPr="007F4334" w:rsidRDefault="007F4334" w:rsidP="007F4334">
      <w:pPr>
        <w:pStyle w:val="ListParagraph"/>
        <w:numPr>
          <w:ilvl w:val="0"/>
          <w:numId w:val="15"/>
        </w:numPr>
      </w:pPr>
      <w:r w:rsidRPr="007F4334">
        <w:t xml:space="preserve">Share best practice, support regional calibration, and drive measurable improvements in training quality and impact </w:t>
      </w:r>
    </w:p>
    <w:p w14:paraId="310C622E" w14:textId="3AF96614" w:rsidR="007F4334" w:rsidRPr="007F4334" w:rsidRDefault="007F4334" w:rsidP="007F4334">
      <w:pPr>
        <w:pStyle w:val="ListParagraph"/>
        <w:numPr>
          <w:ilvl w:val="0"/>
          <w:numId w:val="15"/>
        </w:numPr>
      </w:pPr>
      <w:r w:rsidRPr="007F4334">
        <w:t>Maintain an overview of trainer capacity and capability, identifying gaps and recommending development, recruitment, or redeployment solutions</w:t>
      </w:r>
    </w:p>
    <w:p w14:paraId="15BCF994" w14:textId="425CC4E3" w:rsidR="007F4334" w:rsidRPr="007F4334" w:rsidRDefault="007F4334" w:rsidP="007F4334">
      <w:r w:rsidRPr="007F4334">
        <w:rPr>
          <w:b/>
          <w:bCs/>
        </w:rPr>
        <w:t>To be successful in this role, you will need:</w:t>
      </w:r>
    </w:p>
    <w:p w14:paraId="0DBF51C0" w14:textId="77777777" w:rsidR="007F4334" w:rsidRPr="007F4334" w:rsidRDefault="007F4334" w:rsidP="007F4334">
      <w:pPr>
        <w:numPr>
          <w:ilvl w:val="0"/>
          <w:numId w:val="14"/>
        </w:numPr>
      </w:pPr>
      <w:r w:rsidRPr="007F4334">
        <w:t>Proven experience designing, delivering, and evaluating learning content</w:t>
      </w:r>
    </w:p>
    <w:p w14:paraId="7FAFE1F4" w14:textId="77777777" w:rsidR="007F4334" w:rsidRPr="007F4334" w:rsidRDefault="007F4334" w:rsidP="007F4334">
      <w:pPr>
        <w:numPr>
          <w:ilvl w:val="0"/>
          <w:numId w:val="14"/>
        </w:numPr>
      </w:pPr>
      <w:r w:rsidRPr="007F4334">
        <w:t>Experience in a Learning &amp; Development or HR support role</w:t>
      </w:r>
    </w:p>
    <w:p w14:paraId="197C381E" w14:textId="77777777" w:rsidR="007F4334" w:rsidRPr="007F4334" w:rsidRDefault="007F4334" w:rsidP="007F4334">
      <w:pPr>
        <w:numPr>
          <w:ilvl w:val="0"/>
          <w:numId w:val="14"/>
        </w:numPr>
      </w:pPr>
      <w:r w:rsidRPr="007F4334">
        <w:t>CIPD Level 3 in Learning and Development (or equivalent)</w:t>
      </w:r>
    </w:p>
    <w:p w14:paraId="4D818EB8" w14:textId="77777777" w:rsidR="007F4334" w:rsidRPr="007F4334" w:rsidRDefault="007F4334" w:rsidP="007F4334">
      <w:pPr>
        <w:numPr>
          <w:ilvl w:val="0"/>
          <w:numId w:val="14"/>
        </w:numPr>
      </w:pPr>
      <w:r w:rsidRPr="007F4334">
        <w:t>Education and Training Award (or equivalent)</w:t>
      </w:r>
    </w:p>
    <w:p w14:paraId="7E4D0F0B" w14:textId="77777777" w:rsidR="007F4334" w:rsidRPr="007F4334" w:rsidRDefault="007F4334" w:rsidP="007F4334">
      <w:pPr>
        <w:numPr>
          <w:ilvl w:val="0"/>
          <w:numId w:val="14"/>
        </w:numPr>
      </w:pPr>
      <w:r w:rsidRPr="007F4334">
        <w:t>Experience coordinating training schedules, logistics, and delivery</w:t>
      </w:r>
    </w:p>
    <w:p w14:paraId="6D470FE8" w14:textId="77777777" w:rsidR="007F4334" w:rsidRPr="007F4334" w:rsidRDefault="007F4334" w:rsidP="007F4334">
      <w:pPr>
        <w:numPr>
          <w:ilvl w:val="0"/>
          <w:numId w:val="14"/>
        </w:numPr>
      </w:pPr>
      <w:r w:rsidRPr="007F4334">
        <w:t>Confident use of Learning Management Systems</w:t>
      </w:r>
    </w:p>
    <w:p w14:paraId="5A3A1B4F" w14:textId="77777777" w:rsidR="007F4334" w:rsidRPr="007F4334" w:rsidRDefault="007F4334" w:rsidP="007F4334">
      <w:pPr>
        <w:numPr>
          <w:ilvl w:val="0"/>
          <w:numId w:val="14"/>
        </w:numPr>
      </w:pPr>
      <w:r w:rsidRPr="007F4334">
        <w:t>Experience analysing and reporting on training data</w:t>
      </w:r>
    </w:p>
    <w:p w14:paraId="0236926D" w14:textId="77777777" w:rsidR="007F4334" w:rsidRPr="007F4334" w:rsidRDefault="007F4334" w:rsidP="007F4334">
      <w:pPr>
        <w:numPr>
          <w:ilvl w:val="0"/>
          <w:numId w:val="14"/>
        </w:numPr>
      </w:pPr>
      <w:r w:rsidRPr="007F4334">
        <w:t>Experience working across multiple sites or regions (desirable)</w:t>
      </w:r>
    </w:p>
    <w:p w14:paraId="645FDA76" w14:textId="77777777" w:rsidR="00CE58F4" w:rsidRPr="00A64838" w:rsidRDefault="00CE58F4" w:rsidP="007F4334">
      <w:pPr>
        <w:rPr>
          <w:b/>
        </w:rPr>
      </w:pPr>
      <w:r w:rsidRPr="00A64838">
        <w:rPr>
          <w:b/>
          <w:bCs/>
        </w:rPr>
        <w:t>What You’ll Get</w:t>
      </w:r>
      <w:r>
        <w:rPr>
          <w:b/>
        </w:rPr>
        <w:t>:</w:t>
      </w:r>
    </w:p>
    <w:p w14:paraId="4C4CD90D" w14:textId="77777777" w:rsidR="00CE58F4" w:rsidRPr="00A64838" w:rsidRDefault="00CE58F4" w:rsidP="007F4334">
      <w:pPr>
        <w:rPr>
          <w:bCs/>
        </w:rPr>
      </w:pPr>
      <w:r w:rsidRPr="00A64838">
        <w:rPr>
          <w:bCs/>
        </w:rPr>
        <w:t>At Elysium Healthcare, we believe in taking care of the people who care for others, you’ll enjoy a comprehensive benefits package designed to support your wellbeing, growth, and future: </w:t>
      </w:r>
    </w:p>
    <w:p w14:paraId="3B2FAF0D" w14:textId="77777777" w:rsidR="00CE58F4" w:rsidRPr="00CC5A4A" w:rsidRDefault="00CE58F4" w:rsidP="00CE58F4">
      <w:pPr>
        <w:pStyle w:val="ListParagraph"/>
        <w:numPr>
          <w:ilvl w:val="0"/>
          <w:numId w:val="7"/>
        </w:numPr>
        <w:rPr>
          <w:bCs/>
        </w:rPr>
      </w:pPr>
      <w:r w:rsidRPr="00CC5A4A">
        <w:rPr>
          <w:bCs/>
        </w:rPr>
        <w:t xml:space="preserve">Competitive Salary </w:t>
      </w:r>
    </w:p>
    <w:p w14:paraId="2F5B4BB5" w14:textId="77777777" w:rsidR="00CE58F4" w:rsidRPr="00CC5A4A" w:rsidRDefault="00CE58F4" w:rsidP="00CE58F4">
      <w:pPr>
        <w:pStyle w:val="ListParagraph"/>
        <w:numPr>
          <w:ilvl w:val="0"/>
          <w:numId w:val="7"/>
        </w:numPr>
        <w:rPr>
          <w:bCs/>
        </w:rPr>
      </w:pPr>
      <w:r w:rsidRPr="00CC5A4A">
        <w:rPr>
          <w:bCs/>
        </w:rPr>
        <w:t>The equivalent of 33 days annual leave (including bank holidays) – plus your birthday off and the option to buy additional annual leave, in our annual selection window. </w:t>
      </w:r>
    </w:p>
    <w:p w14:paraId="5C742B41" w14:textId="77777777" w:rsidR="00CE58F4" w:rsidRPr="00CC5A4A" w:rsidRDefault="00CE58F4" w:rsidP="00CE58F4">
      <w:pPr>
        <w:pStyle w:val="ListParagraph"/>
        <w:numPr>
          <w:ilvl w:val="0"/>
          <w:numId w:val="7"/>
        </w:numPr>
        <w:rPr>
          <w:bCs/>
        </w:rPr>
      </w:pPr>
      <w:r w:rsidRPr="00CC5A4A">
        <w:rPr>
          <w:bCs/>
        </w:rPr>
        <w:t>Career development and training to help you achieve your professional goals </w:t>
      </w:r>
    </w:p>
    <w:p w14:paraId="6FAC47E8" w14:textId="77777777" w:rsidR="00CE58F4" w:rsidRPr="00CC5A4A" w:rsidRDefault="00CE58F4" w:rsidP="00CE58F4">
      <w:pPr>
        <w:pStyle w:val="ListParagraph"/>
        <w:numPr>
          <w:ilvl w:val="0"/>
          <w:numId w:val="7"/>
        </w:numPr>
        <w:rPr>
          <w:bCs/>
        </w:rPr>
      </w:pPr>
      <w:r w:rsidRPr="00CC5A4A">
        <w:rPr>
          <w:bCs/>
        </w:rPr>
        <w:t>Access to our Rewards &amp; Benefits platform Ely-</w:t>
      </w:r>
      <w:proofErr w:type="spellStart"/>
      <w:r w:rsidRPr="00CC5A4A">
        <w:rPr>
          <w:bCs/>
        </w:rPr>
        <w:t>Vate</w:t>
      </w:r>
      <w:proofErr w:type="spellEnd"/>
      <w:r w:rsidRPr="00CC5A4A">
        <w:rPr>
          <w:bCs/>
        </w:rPr>
        <w:t>; Your one-stop destination for everyday savings, exclusive benefits, and wellbeing hub! </w:t>
      </w:r>
    </w:p>
    <w:p w14:paraId="3F4F93AE" w14:textId="77777777" w:rsidR="00CE58F4" w:rsidRPr="00CC5A4A" w:rsidRDefault="00CE58F4" w:rsidP="00CE58F4">
      <w:pPr>
        <w:pStyle w:val="ListParagraph"/>
        <w:numPr>
          <w:ilvl w:val="0"/>
          <w:numId w:val="7"/>
        </w:numPr>
        <w:rPr>
          <w:bCs/>
        </w:rPr>
      </w:pPr>
      <w:r w:rsidRPr="00CC5A4A">
        <w:rPr>
          <w:bCs/>
        </w:rPr>
        <w:t>Wellbeing support and activities to help you maintain a healthy work-life balance </w:t>
      </w:r>
    </w:p>
    <w:p w14:paraId="6AE1528D" w14:textId="77777777" w:rsidR="00CE58F4" w:rsidRPr="00CC5A4A" w:rsidRDefault="00CE58F4" w:rsidP="00CE58F4">
      <w:pPr>
        <w:pStyle w:val="ListParagraph"/>
        <w:numPr>
          <w:ilvl w:val="0"/>
          <w:numId w:val="7"/>
        </w:numPr>
        <w:rPr>
          <w:bCs/>
        </w:rPr>
      </w:pPr>
      <w:r w:rsidRPr="00CC5A4A">
        <w:rPr>
          <w:bCs/>
        </w:rPr>
        <w:lastRenderedPageBreak/>
        <w:t>Access to Blue Light Card, which provides a range of exclusive offers and discounts </w:t>
      </w:r>
    </w:p>
    <w:p w14:paraId="6128CAFB" w14:textId="77777777" w:rsidR="00CE58F4" w:rsidRPr="00CC5A4A" w:rsidRDefault="00CE58F4" w:rsidP="00CE58F4">
      <w:pPr>
        <w:pStyle w:val="ListParagraph"/>
        <w:numPr>
          <w:ilvl w:val="0"/>
          <w:numId w:val="7"/>
        </w:numPr>
        <w:rPr>
          <w:bCs/>
        </w:rPr>
      </w:pPr>
      <w:r w:rsidRPr="00CC5A4A">
        <w:rPr>
          <w:bCs/>
        </w:rPr>
        <w:t>Life Assurance, for added peace of mind </w:t>
      </w:r>
    </w:p>
    <w:p w14:paraId="74FFDE6A" w14:textId="77777777" w:rsidR="00CE58F4" w:rsidRPr="00CC5A4A" w:rsidRDefault="00CE58F4" w:rsidP="00CE58F4">
      <w:pPr>
        <w:pStyle w:val="ListParagraph"/>
        <w:numPr>
          <w:ilvl w:val="0"/>
          <w:numId w:val="7"/>
        </w:numPr>
        <w:rPr>
          <w:bCs/>
        </w:rPr>
      </w:pPr>
      <w:r w:rsidRPr="00CC5A4A">
        <w:rPr>
          <w:bCs/>
        </w:rPr>
        <w:t>Stream – instant access to earned wages when you need it, plus access to save, directly from your wages, alongside financial wellbeing support. </w:t>
      </w:r>
    </w:p>
    <w:p w14:paraId="1704838B" w14:textId="77777777" w:rsidR="00CE58F4" w:rsidRPr="00CC5A4A" w:rsidRDefault="00CE58F4" w:rsidP="00CE58F4">
      <w:pPr>
        <w:pStyle w:val="ListParagraph"/>
        <w:numPr>
          <w:ilvl w:val="0"/>
          <w:numId w:val="7"/>
        </w:numPr>
        <w:rPr>
          <w:bCs/>
        </w:rPr>
      </w:pPr>
      <w:r w:rsidRPr="00CC5A4A">
        <w:rPr>
          <w:bCs/>
        </w:rPr>
        <w:t>24/7 GP service and second medical opinion, to ensure you are the best you can be </w:t>
      </w:r>
    </w:p>
    <w:p w14:paraId="233728DD" w14:textId="77777777" w:rsidR="00CE58F4" w:rsidRPr="00CC5A4A" w:rsidRDefault="00CE58F4" w:rsidP="00CE58F4">
      <w:pPr>
        <w:pStyle w:val="ListParagraph"/>
        <w:numPr>
          <w:ilvl w:val="0"/>
          <w:numId w:val="7"/>
        </w:numPr>
        <w:rPr>
          <w:bCs/>
        </w:rPr>
      </w:pPr>
      <w:r w:rsidRPr="00CC5A4A">
        <w:rPr>
          <w:bCs/>
        </w:rPr>
        <w:t>Enhanced Maternity Package, so you can truly enjoy this special time </w:t>
      </w:r>
    </w:p>
    <w:p w14:paraId="16277710" w14:textId="77777777" w:rsidR="00CE58F4" w:rsidRPr="00CC5A4A" w:rsidRDefault="00CE58F4" w:rsidP="00CE58F4">
      <w:pPr>
        <w:pStyle w:val="ListParagraph"/>
        <w:numPr>
          <w:ilvl w:val="0"/>
          <w:numId w:val="7"/>
        </w:numPr>
        <w:rPr>
          <w:bCs/>
        </w:rPr>
      </w:pPr>
      <w:r w:rsidRPr="00CC5A4A">
        <w:rPr>
          <w:bCs/>
        </w:rPr>
        <w:t>Pension contribution, to help secure your future </w:t>
      </w:r>
    </w:p>
    <w:p w14:paraId="030F4CF3" w14:textId="77777777" w:rsidR="00CE58F4" w:rsidRPr="00A64838" w:rsidRDefault="00CE58F4" w:rsidP="007F4334">
      <w:pPr>
        <w:rPr>
          <w:b/>
        </w:rPr>
      </w:pPr>
      <w:r w:rsidRPr="00A64838">
        <w:rPr>
          <w:b/>
          <w:bCs/>
        </w:rPr>
        <w:t>About your next employer:</w:t>
      </w:r>
      <w:r w:rsidRPr="00A64838">
        <w:rPr>
          <w:b/>
        </w:rPr>
        <w:t> </w:t>
      </w:r>
    </w:p>
    <w:p w14:paraId="7D07B93A" w14:textId="77777777" w:rsidR="00CE58F4" w:rsidRPr="00A64838" w:rsidRDefault="00CE58F4" w:rsidP="007F4334">
      <w:pPr>
        <w:rPr>
          <w:bCs/>
        </w:rPr>
      </w:pPr>
      <w:r w:rsidRPr="00A64838">
        <w:rPr>
          <w:bCs/>
        </w:rPr>
        <w:t>Elysium Health care has over 8,000 employees and a unique approach to the delivery of care. With a network of over 90 services across England and Wales covering Mental Health, Neurological, Learning Disabilities &amp; Autism, Children &amp; Education, there is opportunity for you to grow and move.</w:t>
      </w:r>
      <w:r w:rsidRPr="00A64838">
        <w:rPr>
          <w:rFonts w:ascii="Arial" w:hAnsi="Arial" w:cs="Arial"/>
          <w:bCs/>
        </w:rPr>
        <w:t> </w:t>
      </w:r>
      <w:r w:rsidRPr="00A64838">
        <w:rPr>
          <w:rFonts w:ascii="Aptos" w:hAnsi="Aptos" w:cs="Aptos"/>
          <w:bCs/>
        </w:rPr>
        <w:t> </w:t>
      </w:r>
    </w:p>
    <w:p w14:paraId="2C59D3B2" w14:textId="77777777" w:rsidR="00CE58F4" w:rsidRPr="00A64838" w:rsidRDefault="00CE58F4" w:rsidP="007F4334">
      <w:pPr>
        <w:rPr>
          <w:bCs/>
        </w:rPr>
      </w:pPr>
      <w:r w:rsidRPr="00A64838">
        <w:rPr>
          <w:bCs/>
        </w:rPr>
        <w:t>Elysium Healthcare is part of Ramsay Health Care with a global network that extends across 10 countries and employs over 86,000 people globally.</w:t>
      </w:r>
      <w:r w:rsidRPr="00A64838">
        <w:rPr>
          <w:rFonts w:ascii="Arial" w:hAnsi="Arial" w:cs="Arial"/>
          <w:bCs/>
        </w:rPr>
        <w:t> </w:t>
      </w:r>
      <w:r w:rsidRPr="00A64838">
        <w:rPr>
          <w:rFonts w:ascii="Aptos" w:hAnsi="Aptos" w:cs="Aptos"/>
          <w:bCs/>
        </w:rPr>
        <w:t> </w:t>
      </w:r>
    </w:p>
    <w:p w14:paraId="0D1B142E" w14:textId="778D8D4D" w:rsidR="00CE58F4" w:rsidRPr="00A64838" w:rsidRDefault="00CE58F4" w:rsidP="007F4334">
      <w:pPr>
        <w:rPr>
          <w:bCs/>
        </w:rPr>
      </w:pPr>
      <w:r w:rsidRPr="00A64838">
        <w:rPr>
          <w:bCs/>
          <w:i/>
          <w:iCs/>
        </w:rPr>
        <w:t>Elysium Healthcare follows safer recruitment of staff for all appointments and is a Disability Confident employer, committed to inclusive and accessible recruitment. It is a requirement that all staff understand it is each person’s individual responsibility to promote and safeguard the welfare of service users. All candidates will be subject to a DBS disclosure</w:t>
      </w:r>
      <w:r w:rsidR="002C5FC8">
        <w:rPr>
          <w:bCs/>
        </w:rPr>
        <w:t>.</w:t>
      </w:r>
    </w:p>
    <w:p w14:paraId="62E1EB3F" w14:textId="77777777" w:rsidR="00CE58F4" w:rsidRPr="00A64838" w:rsidRDefault="00CE58F4" w:rsidP="00CE58F4">
      <w:pPr>
        <w:ind w:left="478"/>
        <w:rPr>
          <w:b/>
        </w:rPr>
      </w:pPr>
      <w:r w:rsidRPr="00A64838">
        <w:rPr>
          <w:b/>
        </w:rPr>
        <w:t> </w:t>
      </w:r>
    </w:p>
    <w:p w14:paraId="100AB51E" w14:textId="77777777" w:rsidR="00CE58F4" w:rsidRPr="00A64838" w:rsidRDefault="00CE58F4" w:rsidP="00CE58F4">
      <w:pPr>
        <w:ind w:left="478"/>
        <w:rPr>
          <w:b/>
        </w:rPr>
      </w:pPr>
      <w:r w:rsidRPr="00A64838">
        <w:rPr>
          <w:b/>
        </w:rPr>
        <w:t> </w:t>
      </w:r>
    </w:p>
    <w:p w14:paraId="05D30297" w14:textId="77777777" w:rsidR="00CE58F4" w:rsidRPr="00A64838" w:rsidRDefault="00CE58F4" w:rsidP="00CE58F4">
      <w:pPr>
        <w:ind w:left="478"/>
        <w:rPr>
          <w:b/>
        </w:rPr>
      </w:pPr>
      <w:r w:rsidRPr="00A64838">
        <w:rPr>
          <w:b/>
        </w:rPr>
        <w:t> </w:t>
      </w:r>
    </w:p>
    <w:bookmarkEnd w:id="0"/>
    <w:p w14:paraId="0B17014C" w14:textId="77777777" w:rsidR="00CE58F4" w:rsidRPr="00A64838" w:rsidRDefault="00CE58F4" w:rsidP="00CE58F4">
      <w:pPr>
        <w:ind w:left="478"/>
        <w:rPr>
          <w:b/>
        </w:rPr>
      </w:pPr>
    </w:p>
    <w:p w14:paraId="0C997B0F" w14:textId="77777777" w:rsidR="00CE58F4" w:rsidRPr="00A64838" w:rsidRDefault="00CE58F4" w:rsidP="00CE58F4">
      <w:pPr>
        <w:ind w:left="478"/>
        <w:rPr>
          <w:b/>
        </w:rPr>
      </w:pPr>
    </w:p>
    <w:p w14:paraId="771295A2" w14:textId="77777777" w:rsidR="00CE58F4" w:rsidRPr="005B6FE1" w:rsidRDefault="00CE58F4" w:rsidP="00CE58F4">
      <w:pPr>
        <w:ind w:left="478"/>
        <w:rPr>
          <w:b/>
        </w:rPr>
      </w:pPr>
    </w:p>
    <w:p w14:paraId="7720A4A7" w14:textId="77777777" w:rsidR="00CC1705" w:rsidRPr="00CC1705" w:rsidRDefault="00CC1705">
      <w:pPr>
        <w:rPr>
          <w:b/>
          <w:bCs/>
        </w:rPr>
      </w:pPr>
    </w:p>
    <w:sectPr w:rsidR="00CC1705" w:rsidRPr="00CC17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323B"/>
    <w:multiLevelType w:val="hybridMultilevel"/>
    <w:tmpl w:val="5F5830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B57745"/>
    <w:multiLevelType w:val="multilevel"/>
    <w:tmpl w:val="5D0C1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3B2EFC"/>
    <w:multiLevelType w:val="hybridMultilevel"/>
    <w:tmpl w:val="549437AC"/>
    <w:lvl w:ilvl="0" w:tplc="7E144CCA">
      <w:start w:val="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9000B5"/>
    <w:multiLevelType w:val="hybridMultilevel"/>
    <w:tmpl w:val="8F0C5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0F7309"/>
    <w:multiLevelType w:val="hybridMultilevel"/>
    <w:tmpl w:val="E4AE9732"/>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5" w15:restartNumberingAfterBreak="0">
    <w:nsid w:val="27EA6BA1"/>
    <w:multiLevelType w:val="hybridMultilevel"/>
    <w:tmpl w:val="BAC24EB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6" w15:restartNumberingAfterBreak="0">
    <w:nsid w:val="295F5E72"/>
    <w:multiLevelType w:val="multilevel"/>
    <w:tmpl w:val="5D0C1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1F466F"/>
    <w:multiLevelType w:val="multilevel"/>
    <w:tmpl w:val="5D0C1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385508"/>
    <w:multiLevelType w:val="multilevel"/>
    <w:tmpl w:val="5D0C1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85137F"/>
    <w:multiLevelType w:val="multilevel"/>
    <w:tmpl w:val="5D0C1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951E58"/>
    <w:multiLevelType w:val="multilevel"/>
    <w:tmpl w:val="5D0C1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071D14"/>
    <w:multiLevelType w:val="hybridMultilevel"/>
    <w:tmpl w:val="8B1AE40A"/>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12" w15:restartNumberingAfterBreak="0">
    <w:nsid w:val="6AA05490"/>
    <w:multiLevelType w:val="multilevel"/>
    <w:tmpl w:val="B0E01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804860"/>
    <w:multiLevelType w:val="multilevel"/>
    <w:tmpl w:val="5D0C1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1653DD"/>
    <w:multiLevelType w:val="hybridMultilevel"/>
    <w:tmpl w:val="FFFFFFFF"/>
    <w:lvl w:ilvl="0" w:tplc="1AEAEE8C">
      <w:start w:val="1"/>
      <w:numFmt w:val="bullet"/>
      <w:lvlText w:val=""/>
      <w:lvlJc w:val="left"/>
      <w:pPr>
        <w:ind w:left="1512" w:hanging="360"/>
      </w:pPr>
      <w:rPr>
        <w:rFonts w:ascii="Symbol" w:hAnsi="Symbol" w:hint="default"/>
        <w:color w:val="auto"/>
      </w:rPr>
    </w:lvl>
    <w:lvl w:ilvl="1" w:tplc="08090003" w:tentative="1">
      <w:start w:val="1"/>
      <w:numFmt w:val="bullet"/>
      <w:lvlText w:val="o"/>
      <w:lvlJc w:val="left"/>
      <w:pPr>
        <w:ind w:left="2016" w:hanging="360"/>
      </w:pPr>
      <w:rPr>
        <w:rFonts w:ascii="Courier New" w:hAnsi="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5" w15:restartNumberingAfterBreak="0">
    <w:nsid w:val="7F1A4AD0"/>
    <w:multiLevelType w:val="hybridMultilevel"/>
    <w:tmpl w:val="B8D0ADDC"/>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num w:numId="1" w16cid:durableId="175121113">
    <w:abstractNumId w:val="12"/>
  </w:num>
  <w:num w:numId="2" w16cid:durableId="1110707126">
    <w:abstractNumId w:val="0"/>
  </w:num>
  <w:num w:numId="3" w16cid:durableId="2102607223">
    <w:abstractNumId w:val="14"/>
  </w:num>
  <w:num w:numId="4" w16cid:durableId="1706561469">
    <w:abstractNumId w:val="15"/>
  </w:num>
  <w:num w:numId="5" w16cid:durableId="1229879865">
    <w:abstractNumId w:val="5"/>
  </w:num>
  <w:num w:numId="6" w16cid:durableId="1983461738">
    <w:abstractNumId w:val="11"/>
  </w:num>
  <w:num w:numId="7" w16cid:durableId="1577396307">
    <w:abstractNumId w:val="4"/>
  </w:num>
  <w:num w:numId="8" w16cid:durableId="1104109333">
    <w:abstractNumId w:val="13"/>
  </w:num>
  <w:num w:numId="9" w16cid:durableId="1255554337">
    <w:abstractNumId w:val="10"/>
  </w:num>
  <w:num w:numId="10" w16cid:durableId="336349543">
    <w:abstractNumId w:val="9"/>
  </w:num>
  <w:num w:numId="11" w16cid:durableId="1224951463">
    <w:abstractNumId w:val="7"/>
  </w:num>
  <w:num w:numId="12" w16cid:durableId="414664733">
    <w:abstractNumId w:val="6"/>
  </w:num>
  <w:num w:numId="13" w16cid:durableId="1816340365">
    <w:abstractNumId w:val="8"/>
  </w:num>
  <w:num w:numId="14" w16cid:durableId="1679572827">
    <w:abstractNumId w:val="1"/>
  </w:num>
  <w:num w:numId="15" w16cid:durableId="1270547813">
    <w:abstractNumId w:val="3"/>
  </w:num>
  <w:num w:numId="16" w16cid:durableId="1109659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705"/>
    <w:rsid w:val="002C5FC8"/>
    <w:rsid w:val="003347C3"/>
    <w:rsid w:val="0034067D"/>
    <w:rsid w:val="005D28BF"/>
    <w:rsid w:val="00644348"/>
    <w:rsid w:val="007F4334"/>
    <w:rsid w:val="00AC70E6"/>
    <w:rsid w:val="00AF1041"/>
    <w:rsid w:val="00CC1705"/>
    <w:rsid w:val="00CE58F4"/>
    <w:rsid w:val="00D92B1E"/>
    <w:rsid w:val="00F944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96FC6"/>
  <w15:chartTrackingRefBased/>
  <w15:docId w15:val="{289DB152-4231-43EC-B715-97FBD7832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17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17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17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17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17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17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17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17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17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7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17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17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17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17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17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17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17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1705"/>
    <w:rPr>
      <w:rFonts w:eastAsiaTheme="majorEastAsia" w:cstheme="majorBidi"/>
      <w:color w:val="272727" w:themeColor="text1" w:themeTint="D8"/>
    </w:rPr>
  </w:style>
  <w:style w:type="paragraph" w:styleId="Title">
    <w:name w:val="Title"/>
    <w:basedOn w:val="Normal"/>
    <w:next w:val="Normal"/>
    <w:link w:val="TitleChar"/>
    <w:uiPriority w:val="10"/>
    <w:qFormat/>
    <w:rsid w:val="00CC17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17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7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17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1705"/>
    <w:pPr>
      <w:spacing w:before="160"/>
      <w:jc w:val="center"/>
    </w:pPr>
    <w:rPr>
      <w:i/>
      <w:iCs/>
      <w:color w:val="404040" w:themeColor="text1" w:themeTint="BF"/>
    </w:rPr>
  </w:style>
  <w:style w:type="character" w:customStyle="1" w:styleId="QuoteChar">
    <w:name w:val="Quote Char"/>
    <w:basedOn w:val="DefaultParagraphFont"/>
    <w:link w:val="Quote"/>
    <w:uiPriority w:val="29"/>
    <w:rsid w:val="00CC1705"/>
    <w:rPr>
      <w:i/>
      <w:iCs/>
      <w:color w:val="404040" w:themeColor="text1" w:themeTint="BF"/>
    </w:rPr>
  </w:style>
  <w:style w:type="paragraph" w:styleId="ListParagraph">
    <w:name w:val="List Paragraph"/>
    <w:basedOn w:val="Normal"/>
    <w:uiPriority w:val="34"/>
    <w:qFormat/>
    <w:rsid w:val="00CC1705"/>
    <w:pPr>
      <w:ind w:left="720"/>
      <w:contextualSpacing/>
    </w:pPr>
  </w:style>
  <w:style w:type="character" w:styleId="IntenseEmphasis">
    <w:name w:val="Intense Emphasis"/>
    <w:basedOn w:val="DefaultParagraphFont"/>
    <w:uiPriority w:val="21"/>
    <w:qFormat/>
    <w:rsid w:val="00CC1705"/>
    <w:rPr>
      <w:i/>
      <w:iCs/>
      <w:color w:val="0F4761" w:themeColor="accent1" w:themeShade="BF"/>
    </w:rPr>
  </w:style>
  <w:style w:type="paragraph" w:styleId="IntenseQuote">
    <w:name w:val="Intense Quote"/>
    <w:basedOn w:val="Normal"/>
    <w:next w:val="Normal"/>
    <w:link w:val="IntenseQuoteChar"/>
    <w:uiPriority w:val="30"/>
    <w:qFormat/>
    <w:rsid w:val="00CC17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1705"/>
    <w:rPr>
      <w:i/>
      <w:iCs/>
      <w:color w:val="0F4761" w:themeColor="accent1" w:themeShade="BF"/>
    </w:rPr>
  </w:style>
  <w:style w:type="character" w:styleId="IntenseReference">
    <w:name w:val="Intense Reference"/>
    <w:basedOn w:val="DefaultParagraphFont"/>
    <w:uiPriority w:val="32"/>
    <w:qFormat/>
    <w:rsid w:val="00CC17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824</Words>
  <Characters>5011</Characters>
  <Application>Microsoft Office Word</Application>
  <DocSecurity>0</DocSecurity>
  <Lines>97</Lines>
  <Paragraphs>45</Paragraphs>
  <ScaleCrop>false</ScaleCrop>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Aubad</dc:creator>
  <cp:keywords/>
  <dc:description/>
  <cp:lastModifiedBy>Lucy Stone</cp:lastModifiedBy>
  <cp:revision>2</cp:revision>
  <dcterms:created xsi:type="dcterms:W3CDTF">2026-01-26T15:29:00Z</dcterms:created>
  <dcterms:modified xsi:type="dcterms:W3CDTF">2026-01-26T15:29:00Z</dcterms:modified>
</cp:coreProperties>
</file>