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683"/>
        <w:gridCol w:w="1976"/>
        <w:gridCol w:w="3634"/>
      </w:tblGrid>
      <w:tr w:rsidR="00952239" w:rsidRPr="00481958" w14:paraId="4BB5CA56" w14:textId="77777777" w:rsidTr="00CA40AF">
        <w:trPr>
          <w:trHeight w:val="498"/>
        </w:trPr>
        <w:tc>
          <w:tcPr>
            <w:tcW w:w="9271" w:type="dxa"/>
            <w:gridSpan w:val="4"/>
            <w:shd w:val="clear" w:color="auto" w:fill="007D87"/>
          </w:tcPr>
          <w:p w14:paraId="1B5C4D7F" w14:textId="77777777" w:rsidR="00952239" w:rsidRPr="00481958" w:rsidRDefault="00952239" w:rsidP="00481958">
            <w:pPr>
              <w:pStyle w:val="Heading3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F15CC24" w14:textId="77777777" w:rsidR="00952239" w:rsidRPr="00C405C6" w:rsidRDefault="00952239" w:rsidP="00481958">
            <w:pPr>
              <w:pStyle w:val="Heading3"/>
              <w:spacing w:before="0" w:after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405C6">
              <w:rPr>
                <w:rFonts w:ascii="Arial" w:hAnsi="Arial" w:cs="Arial"/>
                <w:color w:val="FFFFFF"/>
                <w:sz w:val="22"/>
                <w:szCs w:val="22"/>
              </w:rPr>
              <w:t>ROLE PROFILE</w:t>
            </w:r>
          </w:p>
          <w:p w14:paraId="42455419" w14:textId="77777777" w:rsidR="00952239" w:rsidRPr="00C405C6" w:rsidRDefault="00C712C8" w:rsidP="00481958">
            <w:pPr>
              <w:pStyle w:val="Heading3"/>
              <w:spacing w:before="0" w:after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405C6">
              <w:rPr>
                <w:rFonts w:ascii="Arial" w:hAnsi="Arial" w:cs="Arial"/>
                <w:color w:val="FFFFFF"/>
                <w:sz w:val="22"/>
                <w:szCs w:val="22"/>
              </w:rPr>
              <w:t xml:space="preserve">HOSPITAL DIRECTOR </w:t>
            </w:r>
          </w:p>
          <w:p w14:paraId="78B826CF" w14:textId="77777777" w:rsidR="00952239" w:rsidRPr="00481958" w:rsidRDefault="00952239" w:rsidP="00674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3F8" w:rsidRPr="00481958" w14:paraId="18D9106E" w14:textId="77777777" w:rsidTr="00CA40AF">
        <w:tc>
          <w:tcPr>
            <w:tcW w:w="1978" w:type="dxa"/>
            <w:shd w:val="clear" w:color="auto" w:fill="auto"/>
          </w:tcPr>
          <w:p w14:paraId="182017E4" w14:textId="77777777" w:rsidR="006C73F8" w:rsidRPr="00481958" w:rsidRDefault="006C73F8" w:rsidP="00481958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1683" w:type="dxa"/>
            <w:shd w:val="clear" w:color="auto" w:fill="auto"/>
          </w:tcPr>
          <w:p w14:paraId="224146B8" w14:textId="77777777" w:rsidR="006C73F8" w:rsidRPr="00481958" w:rsidRDefault="006C73F8" w:rsidP="00674A2D">
            <w:p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ED’s Office</w:t>
            </w:r>
          </w:p>
        </w:tc>
        <w:tc>
          <w:tcPr>
            <w:tcW w:w="1976" w:type="dxa"/>
            <w:shd w:val="clear" w:color="auto" w:fill="auto"/>
          </w:tcPr>
          <w:p w14:paraId="3D42BFDC" w14:textId="77777777" w:rsidR="006C73F8" w:rsidRPr="00481958" w:rsidRDefault="006C73F8" w:rsidP="00481958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634" w:type="dxa"/>
            <w:shd w:val="clear" w:color="auto" w:fill="auto"/>
          </w:tcPr>
          <w:p w14:paraId="44C72B8B" w14:textId="77777777" w:rsidR="006C73F8" w:rsidRDefault="008F63A4" w:rsidP="00641E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Pinhoe View</w:t>
            </w:r>
          </w:p>
          <w:p w14:paraId="27DE5E6C" w14:textId="77777777" w:rsidR="00641EA8" w:rsidRPr="00481958" w:rsidRDefault="00641EA8" w:rsidP="00641E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3F8" w:rsidRPr="00481958" w14:paraId="72495BB0" w14:textId="77777777" w:rsidTr="00CA40AF">
        <w:tc>
          <w:tcPr>
            <w:tcW w:w="1978" w:type="dxa"/>
            <w:shd w:val="clear" w:color="auto" w:fill="auto"/>
          </w:tcPr>
          <w:p w14:paraId="5A581278" w14:textId="77777777" w:rsidR="006C73F8" w:rsidRPr="00481958" w:rsidRDefault="006C73F8" w:rsidP="00481958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1683" w:type="dxa"/>
            <w:shd w:val="clear" w:color="auto" w:fill="auto"/>
          </w:tcPr>
          <w:p w14:paraId="7FC95C82" w14:textId="77777777" w:rsidR="006C73F8" w:rsidRPr="00481958" w:rsidRDefault="007212E8" w:rsidP="00674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76" w:type="dxa"/>
            <w:shd w:val="clear" w:color="auto" w:fill="auto"/>
          </w:tcPr>
          <w:p w14:paraId="6AEEDC0A" w14:textId="77777777" w:rsidR="006C73F8" w:rsidRPr="00481958" w:rsidRDefault="006C73F8" w:rsidP="00481958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REPORTING TO</w:t>
            </w:r>
          </w:p>
        </w:tc>
        <w:tc>
          <w:tcPr>
            <w:tcW w:w="3634" w:type="dxa"/>
            <w:shd w:val="clear" w:color="auto" w:fill="auto"/>
          </w:tcPr>
          <w:p w14:paraId="687C4C5D" w14:textId="77777777" w:rsidR="00CA40AF" w:rsidRPr="007E3BA1" w:rsidRDefault="00CA40AF" w:rsidP="00CA40AF">
            <w:pPr>
              <w:rPr>
                <w:rFonts w:ascii="Arial" w:hAnsi="Arial" w:cs="Arial"/>
                <w:sz w:val="22"/>
                <w:szCs w:val="22"/>
              </w:rPr>
            </w:pPr>
            <w:r w:rsidRPr="007E3BA1">
              <w:rPr>
                <w:rFonts w:ascii="Arial" w:hAnsi="Arial" w:cs="Arial"/>
                <w:sz w:val="22"/>
                <w:szCs w:val="22"/>
              </w:rPr>
              <w:t xml:space="preserve">Operations Director – </w:t>
            </w:r>
            <w:proofErr w:type="gramStart"/>
            <w:r w:rsidRPr="007E3BA1">
              <w:rPr>
                <w:rFonts w:ascii="Arial" w:hAnsi="Arial" w:cs="Arial"/>
                <w:sz w:val="22"/>
                <w:szCs w:val="22"/>
              </w:rPr>
              <w:t>South West</w:t>
            </w:r>
            <w:proofErr w:type="gramEnd"/>
          </w:p>
          <w:p w14:paraId="038A78CF" w14:textId="77777777" w:rsidR="00CA40AF" w:rsidRPr="00481958" w:rsidRDefault="00CA40AF" w:rsidP="00674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4F5B83" w14:textId="77777777" w:rsidR="00952239" w:rsidRPr="00674A2D" w:rsidRDefault="00952239" w:rsidP="00674A2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1"/>
      </w:tblGrid>
      <w:tr w:rsidR="00952239" w:rsidRPr="00481958" w14:paraId="5E87E4E9" w14:textId="77777777" w:rsidTr="00CA40AF">
        <w:tc>
          <w:tcPr>
            <w:tcW w:w="9271" w:type="dxa"/>
            <w:shd w:val="clear" w:color="auto" w:fill="007D87"/>
            <w:vAlign w:val="center"/>
          </w:tcPr>
          <w:p w14:paraId="16766BB6" w14:textId="77777777" w:rsidR="00952239" w:rsidRPr="00CA40AF" w:rsidRDefault="00952239" w:rsidP="00CA40AF">
            <w:pPr>
              <w:pStyle w:val="Heading3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80EE4A8" w14:textId="77777777" w:rsidR="00952239" w:rsidRPr="00C405C6" w:rsidRDefault="00952239" w:rsidP="00CA40AF">
            <w:pPr>
              <w:pStyle w:val="Heading3"/>
              <w:spacing w:before="0" w:after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C405C6">
              <w:rPr>
                <w:rFonts w:ascii="Arial" w:hAnsi="Arial" w:cs="Arial"/>
                <w:color w:val="FFFFFF"/>
                <w:sz w:val="22"/>
                <w:szCs w:val="22"/>
              </w:rPr>
              <w:t>ROLE AND CONTEXT</w:t>
            </w:r>
          </w:p>
          <w:p w14:paraId="4E66F312" w14:textId="77777777" w:rsidR="00952239" w:rsidRPr="00481958" w:rsidRDefault="00952239" w:rsidP="00CA40AF">
            <w:pPr>
              <w:pStyle w:val="Heading3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239" w:rsidRPr="00481958" w14:paraId="4759627A" w14:textId="77777777" w:rsidTr="00481958">
        <w:tc>
          <w:tcPr>
            <w:tcW w:w="9271" w:type="dxa"/>
            <w:shd w:val="clear" w:color="auto" w:fill="auto"/>
          </w:tcPr>
          <w:p w14:paraId="1E65A3A6" w14:textId="77777777" w:rsidR="00952239" w:rsidRDefault="00952239" w:rsidP="00CA40AF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  <w:p w14:paraId="3C43EB73" w14:textId="77777777" w:rsidR="00CA40AF" w:rsidRPr="00481958" w:rsidRDefault="00CA40AF" w:rsidP="00CA40AF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AC73F2" w14:textId="77777777" w:rsidR="00C52673" w:rsidRDefault="00C52673" w:rsidP="00CA40A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Overall operational management of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Pr="00481958">
              <w:rPr>
                <w:rFonts w:ascii="Arial" w:hAnsi="Arial" w:cs="Arial"/>
                <w:sz w:val="22"/>
                <w:szCs w:val="22"/>
              </w:rPr>
              <w:t>, leadership and development of all departments.</w:t>
            </w:r>
          </w:p>
          <w:p w14:paraId="36E8C43C" w14:textId="77777777" w:rsidR="00CA40AF" w:rsidRPr="00481958" w:rsidRDefault="00CA40AF" w:rsidP="00CA40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BD09EA" w14:textId="77777777" w:rsidR="00C52673" w:rsidRDefault="00C52673" w:rsidP="00CA40A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maximise the financial performance of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>,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whilst maintaining high quality service standards.</w:t>
            </w:r>
          </w:p>
          <w:p w14:paraId="613220DC" w14:textId="77777777" w:rsidR="00CA40AF" w:rsidRPr="00481958" w:rsidRDefault="00CA40AF" w:rsidP="00CA40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23835E" w14:textId="77777777" w:rsidR="00C52673" w:rsidRDefault="00C52673" w:rsidP="00CA40A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develop the business potential of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958">
              <w:rPr>
                <w:rFonts w:ascii="Arial" w:hAnsi="Arial" w:cs="Arial"/>
                <w:sz w:val="22"/>
                <w:szCs w:val="22"/>
              </w:rPr>
              <w:t>and new developments within area of responsibility.</w:t>
            </w:r>
          </w:p>
          <w:p w14:paraId="7C73991E" w14:textId="77777777" w:rsidR="00CA40AF" w:rsidRPr="00481958" w:rsidRDefault="00CA40AF" w:rsidP="00CA40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C60A48" w14:textId="77777777" w:rsidR="006C73F8" w:rsidRDefault="006C73F8" w:rsidP="00CA40A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be an active member of the 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 xml:space="preserve">Regional Operational and Clinical Governance (ROCG) group for the </w:t>
            </w:r>
            <w:proofErr w:type="gramStart"/>
            <w:r w:rsidR="00F261B4">
              <w:rPr>
                <w:rFonts w:ascii="Arial" w:hAnsi="Arial" w:cs="Arial"/>
                <w:sz w:val="22"/>
                <w:szCs w:val="22"/>
              </w:rPr>
              <w:t>South West</w:t>
            </w:r>
            <w:proofErr w:type="gramEnd"/>
            <w:r w:rsidR="00F261B4">
              <w:rPr>
                <w:rFonts w:ascii="Arial" w:hAnsi="Arial" w:cs="Arial"/>
                <w:sz w:val="22"/>
                <w:szCs w:val="22"/>
              </w:rPr>
              <w:t xml:space="preserve"> Region. </w:t>
            </w:r>
          </w:p>
          <w:p w14:paraId="3D856C0F" w14:textId="77777777" w:rsidR="00CA40AF" w:rsidRPr="00481958" w:rsidRDefault="00CA40AF" w:rsidP="00CA40AF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8F57B0" w14:textId="77777777" w:rsidR="00CA40AF" w:rsidRDefault="006C73F8" w:rsidP="00CA40AF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participate in the 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>ROCG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on call rota for </w:t>
            </w:r>
            <w:r w:rsidR="00F261B4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 w:rsidR="00F261B4">
              <w:rPr>
                <w:rFonts w:ascii="Arial" w:hAnsi="Arial" w:cs="Arial"/>
                <w:sz w:val="22"/>
                <w:szCs w:val="22"/>
              </w:rPr>
              <w:t>South West</w:t>
            </w:r>
            <w:proofErr w:type="gramEnd"/>
            <w:r w:rsidR="00F261B4">
              <w:rPr>
                <w:rFonts w:ascii="Arial" w:hAnsi="Arial" w:cs="Arial"/>
                <w:sz w:val="22"/>
                <w:szCs w:val="22"/>
              </w:rPr>
              <w:t xml:space="preserve"> Region.</w:t>
            </w:r>
          </w:p>
          <w:p w14:paraId="1023C56B" w14:textId="77777777" w:rsidR="00CA40AF" w:rsidRPr="00CA40AF" w:rsidRDefault="00CA40AF" w:rsidP="00CA40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239" w:rsidRPr="00481958" w14:paraId="0A1599C6" w14:textId="77777777" w:rsidTr="00481958">
        <w:tc>
          <w:tcPr>
            <w:tcW w:w="9271" w:type="dxa"/>
            <w:shd w:val="clear" w:color="auto" w:fill="auto"/>
          </w:tcPr>
          <w:p w14:paraId="4B23BC89" w14:textId="77777777" w:rsidR="00952239" w:rsidRPr="00481958" w:rsidRDefault="0095223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>Context</w:t>
            </w:r>
          </w:p>
          <w:p w14:paraId="3504A1EC" w14:textId="77777777" w:rsidR="00674A2D" w:rsidRPr="00481958" w:rsidRDefault="00674A2D" w:rsidP="00481958">
            <w:pPr>
              <w:pStyle w:val="BodyText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C49F86" w14:textId="77777777" w:rsidR="00C52673" w:rsidRPr="00481958" w:rsidRDefault="00F261B4" w:rsidP="00481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Elysium Healthcare</w:t>
            </w:r>
            <w:r w:rsidR="00C52673" w:rsidRPr="00481958">
              <w:rPr>
                <w:rFonts w:ascii="Arial" w:hAnsi="Arial" w:cs="Arial"/>
                <w:sz w:val="22"/>
                <w:szCs w:val="22"/>
              </w:rPr>
              <w:t>, as the UK leader in specialist psychiatric services, operate throughout England and Wales caring for people with mental illness, learning disabilities and acquired brain injuries.  It also provides employee assistant programmes.</w:t>
            </w:r>
          </w:p>
          <w:p w14:paraId="4B28816A" w14:textId="77777777" w:rsidR="00674A2D" w:rsidRPr="00481958" w:rsidRDefault="00674A2D" w:rsidP="00481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F9A003" w14:textId="77777777" w:rsidR="00C52673" w:rsidRPr="00481958" w:rsidRDefault="00C712C8" w:rsidP="00481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It is the objective of </w:t>
            </w:r>
            <w:r w:rsidR="00F261B4">
              <w:rPr>
                <w:rFonts w:ascii="Arial" w:hAnsi="Arial" w:cs="Arial"/>
                <w:sz w:val="22"/>
                <w:szCs w:val="22"/>
              </w:rPr>
              <w:t>Elysium Healthcare</w:t>
            </w:r>
            <w:r w:rsidR="00C52673" w:rsidRPr="00481958">
              <w:rPr>
                <w:rFonts w:ascii="Arial" w:hAnsi="Arial" w:cs="Arial"/>
                <w:sz w:val="22"/>
                <w:szCs w:val="22"/>
              </w:rPr>
              <w:t xml:space="preserve"> to be the independent sector provider of choice in our field.  We are committed to responding positively to the needs of our customers and to delivering services of measurable quality.</w:t>
            </w:r>
          </w:p>
          <w:p w14:paraId="627C917E" w14:textId="77777777" w:rsidR="00674A2D" w:rsidRPr="00481958" w:rsidRDefault="00674A2D" w:rsidP="00481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E67918" w14:textId="77777777" w:rsidR="00C52673" w:rsidRPr="00481958" w:rsidRDefault="00C52673" w:rsidP="00481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The business has four types of </w:t>
            </w:r>
            <w:proofErr w:type="gramStart"/>
            <w:r w:rsidRPr="00481958">
              <w:rPr>
                <w:rFonts w:ascii="Arial" w:hAnsi="Arial" w:cs="Arial"/>
                <w:sz w:val="22"/>
                <w:szCs w:val="22"/>
              </w:rPr>
              <w:t>customer</w:t>
            </w:r>
            <w:proofErr w:type="gramEnd"/>
            <w:r w:rsidRPr="00481958">
              <w:rPr>
                <w:rFonts w:ascii="Arial" w:hAnsi="Arial" w:cs="Arial"/>
                <w:sz w:val="22"/>
                <w:szCs w:val="22"/>
              </w:rPr>
              <w:t>: patients, staff, purchasers and external agencies.</w:t>
            </w:r>
          </w:p>
          <w:p w14:paraId="27C08442" w14:textId="77777777" w:rsidR="00C52673" w:rsidRPr="00481958" w:rsidRDefault="00C52673" w:rsidP="00481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Patients may suffer from mental illness, personality disorder and/or learning disabilities.  Patients at the Unit are detained under the Mental Health Act.  Referrals are taken from many sources including psychiatric hospitals, prisons and the courts.</w:t>
            </w:r>
          </w:p>
          <w:p w14:paraId="1F9E9917" w14:textId="77777777" w:rsidR="00674A2D" w:rsidRPr="00481958" w:rsidRDefault="00674A2D" w:rsidP="00481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63DB47" w14:textId="77777777" w:rsidR="00C52673" w:rsidRPr="00481958" w:rsidRDefault="00C712C8" w:rsidP="00481958">
            <w:pPr>
              <w:pStyle w:val="BodyText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The workforce of the </w:t>
            </w:r>
            <w:r w:rsidRPr="00641EA8">
              <w:rPr>
                <w:rFonts w:ascii="Arial" w:hAnsi="Arial" w:cs="Arial"/>
                <w:sz w:val="22"/>
                <w:szCs w:val="22"/>
                <w:lang w:val="en-GB"/>
              </w:rPr>
              <w:t>organis</w:t>
            </w:r>
            <w:r w:rsidR="00C52673" w:rsidRPr="00641EA8">
              <w:rPr>
                <w:rFonts w:ascii="Arial" w:hAnsi="Arial" w:cs="Arial"/>
                <w:sz w:val="22"/>
                <w:szCs w:val="22"/>
                <w:lang w:val="en-GB"/>
              </w:rPr>
              <w:t>ation</w:t>
            </w:r>
            <w:r w:rsidR="00C52673" w:rsidRPr="00481958">
              <w:rPr>
                <w:rFonts w:ascii="Arial" w:hAnsi="Arial" w:cs="Arial"/>
                <w:sz w:val="22"/>
                <w:szCs w:val="22"/>
              </w:rPr>
              <w:t xml:space="preserve"> is multidisciplinary; a significant proportion of those employed are in a clinical discipline with other departments providing supporting services.</w:t>
            </w:r>
          </w:p>
          <w:p w14:paraId="6BDFF70D" w14:textId="77777777" w:rsidR="006C73F8" w:rsidRPr="00481958" w:rsidRDefault="006C73F8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9B8F1B4" w14:textId="77777777" w:rsidR="00D82109" w:rsidRDefault="00D82109" w:rsidP="00674A2D">
      <w:pPr>
        <w:rPr>
          <w:rFonts w:ascii="Arial" w:hAnsi="Arial" w:cs="Arial"/>
          <w:sz w:val="22"/>
          <w:szCs w:val="22"/>
        </w:rPr>
      </w:pPr>
    </w:p>
    <w:p w14:paraId="471D901C" w14:textId="77777777" w:rsidR="00CA40AF" w:rsidRDefault="00CA40AF" w:rsidP="00674A2D">
      <w:pPr>
        <w:rPr>
          <w:rFonts w:ascii="Arial" w:hAnsi="Arial" w:cs="Arial"/>
          <w:sz w:val="22"/>
          <w:szCs w:val="22"/>
        </w:rPr>
      </w:pPr>
    </w:p>
    <w:p w14:paraId="542E569D" w14:textId="77777777" w:rsidR="00CA40AF" w:rsidRDefault="00CA40AF" w:rsidP="00674A2D">
      <w:pPr>
        <w:rPr>
          <w:rFonts w:ascii="Arial" w:hAnsi="Arial" w:cs="Arial"/>
          <w:sz w:val="22"/>
          <w:szCs w:val="22"/>
        </w:rPr>
      </w:pPr>
    </w:p>
    <w:p w14:paraId="10BDBA14" w14:textId="77777777" w:rsidR="00CA40AF" w:rsidRDefault="00CA40AF" w:rsidP="00674A2D">
      <w:pPr>
        <w:rPr>
          <w:rFonts w:ascii="Arial" w:hAnsi="Arial" w:cs="Arial"/>
          <w:sz w:val="22"/>
          <w:szCs w:val="22"/>
        </w:rPr>
      </w:pPr>
    </w:p>
    <w:p w14:paraId="59983A1A" w14:textId="77777777" w:rsidR="00CA40AF" w:rsidRDefault="00CA40AF" w:rsidP="00674A2D">
      <w:pPr>
        <w:rPr>
          <w:rFonts w:ascii="Arial" w:hAnsi="Arial" w:cs="Arial"/>
          <w:sz w:val="22"/>
          <w:szCs w:val="22"/>
        </w:rPr>
      </w:pPr>
    </w:p>
    <w:p w14:paraId="3FF9D10F" w14:textId="77777777" w:rsidR="00CA40AF" w:rsidRDefault="00CA40AF" w:rsidP="00674A2D">
      <w:pPr>
        <w:rPr>
          <w:rFonts w:ascii="Arial" w:hAnsi="Arial" w:cs="Arial"/>
          <w:sz w:val="22"/>
          <w:szCs w:val="22"/>
        </w:rPr>
      </w:pPr>
    </w:p>
    <w:p w14:paraId="6DD60F94" w14:textId="77777777" w:rsidR="00CA40AF" w:rsidRDefault="00CA40AF" w:rsidP="00674A2D">
      <w:pPr>
        <w:rPr>
          <w:rFonts w:ascii="Arial" w:hAnsi="Arial" w:cs="Arial"/>
          <w:sz w:val="22"/>
          <w:szCs w:val="22"/>
        </w:rPr>
      </w:pPr>
    </w:p>
    <w:p w14:paraId="48208685" w14:textId="77777777" w:rsidR="00CA40AF" w:rsidRPr="00674A2D" w:rsidRDefault="00CA40AF" w:rsidP="00674A2D">
      <w:pPr>
        <w:rPr>
          <w:rFonts w:ascii="Arial" w:hAnsi="Arial" w:cs="Arial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1"/>
      </w:tblGrid>
      <w:tr w:rsidR="00952239" w:rsidRPr="00481958" w14:paraId="1255F121" w14:textId="77777777" w:rsidTr="00CA40AF">
        <w:tc>
          <w:tcPr>
            <w:tcW w:w="9271" w:type="dxa"/>
            <w:tcBorders>
              <w:bottom w:val="single" w:sz="4" w:space="0" w:color="auto"/>
            </w:tcBorders>
            <w:shd w:val="clear" w:color="auto" w:fill="auto"/>
          </w:tcPr>
          <w:p w14:paraId="22D56992" w14:textId="77777777" w:rsidR="00952239" w:rsidRPr="00481958" w:rsidRDefault="0095223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sz w:val="22"/>
                <w:szCs w:val="22"/>
              </w:rPr>
              <w:lastRenderedPageBreak/>
              <w:t>Dimensions</w:t>
            </w:r>
          </w:p>
          <w:p w14:paraId="703FC3ED" w14:textId="77777777" w:rsidR="00D82109" w:rsidRPr="00481958" w:rsidRDefault="000708A7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780F68CD" wp14:editId="02347FB4">
                  <wp:simplePos x="0" y="0"/>
                  <wp:positionH relativeFrom="column">
                    <wp:posOffset>251802</wp:posOffset>
                  </wp:positionH>
                  <wp:positionV relativeFrom="paragraph">
                    <wp:posOffset>79180</wp:posOffset>
                  </wp:positionV>
                  <wp:extent cx="5190978" cy="1455420"/>
                  <wp:effectExtent l="0" t="38100" r="0" b="68580"/>
                  <wp:wrapNone/>
                  <wp:docPr id="19" name="Organization Chart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4C5CA6" w14:textId="77777777" w:rsidR="00D82109" w:rsidRPr="00481958" w:rsidRDefault="00D8210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8B2864" w14:textId="77777777" w:rsidR="00D82109" w:rsidRPr="00481958" w:rsidRDefault="00D8210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99673C" w14:textId="77777777" w:rsidR="00D82109" w:rsidRPr="00481958" w:rsidRDefault="00D8210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A39A5" w14:textId="77777777" w:rsidR="00D82109" w:rsidRPr="00481958" w:rsidRDefault="00D8210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224869" w14:textId="77777777" w:rsidR="00D82109" w:rsidRPr="00481958" w:rsidRDefault="00D8210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4092F9" w14:textId="77777777" w:rsidR="00D82109" w:rsidRPr="00481958" w:rsidRDefault="00D8210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534875" w14:textId="77777777" w:rsidR="00D82109" w:rsidRPr="00481958" w:rsidRDefault="00D8210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0F6D7E" w14:textId="77777777" w:rsidR="00AB6D23" w:rsidRDefault="00AB6D23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E8756F" w14:textId="77777777" w:rsidR="009A077B" w:rsidRDefault="009A077B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EDE424" w14:textId="77777777" w:rsidR="00CA40AF" w:rsidRPr="00481958" w:rsidRDefault="00CA40AF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A40AF" w:rsidRPr="00481958" w14:paraId="35A959B3" w14:textId="77777777" w:rsidTr="00CA40AF">
        <w:tc>
          <w:tcPr>
            <w:tcW w:w="9271" w:type="dxa"/>
            <w:tcBorders>
              <w:left w:val="nil"/>
              <w:right w:val="nil"/>
            </w:tcBorders>
            <w:shd w:val="clear" w:color="auto" w:fill="auto"/>
          </w:tcPr>
          <w:p w14:paraId="06102D5F" w14:textId="77777777" w:rsidR="009A077B" w:rsidRPr="00481958" w:rsidRDefault="009A077B" w:rsidP="009A077B">
            <w:pPr>
              <w:rPr>
                <w:rFonts w:ascii="Arial" w:hAnsi="Arial" w:cs="Arial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952239" w:rsidRPr="00481958" w14:paraId="28224B89" w14:textId="77777777" w:rsidTr="00CA40AF">
        <w:tc>
          <w:tcPr>
            <w:tcW w:w="9271" w:type="dxa"/>
            <w:shd w:val="clear" w:color="auto" w:fill="007D87"/>
          </w:tcPr>
          <w:p w14:paraId="3CE2E6BE" w14:textId="77777777" w:rsidR="00C52673" w:rsidRPr="00481958" w:rsidRDefault="00C52673" w:rsidP="00481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darkGray"/>
              </w:rPr>
            </w:pPr>
          </w:p>
          <w:p w14:paraId="67BAE222" w14:textId="77777777" w:rsidR="00952239" w:rsidRPr="00C405C6" w:rsidRDefault="00952239" w:rsidP="0048195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405C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NEED TO DO</w:t>
            </w:r>
          </w:p>
          <w:p w14:paraId="07822DC3" w14:textId="77777777" w:rsidR="00952239" w:rsidRPr="00481958" w:rsidRDefault="00952239" w:rsidP="00674A2D">
            <w:pPr>
              <w:rPr>
                <w:rFonts w:ascii="Arial" w:hAnsi="Arial" w:cs="Arial"/>
                <w:sz w:val="22"/>
                <w:szCs w:val="22"/>
                <w:highlight w:val="darkGray"/>
              </w:rPr>
            </w:pPr>
          </w:p>
        </w:tc>
      </w:tr>
      <w:tr w:rsidR="00952239" w:rsidRPr="00481958" w14:paraId="49400E30" w14:textId="77777777" w:rsidTr="00481958">
        <w:tc>
          <w:tcPr>
            <w:tcW w:w="9271" w:type="dxa"/>
            <w:shd w:val="clear" w:color="auto" w:fill="auto"/>
          </w:tcPr>
          <w:p w14:paraId="46B89B5D" w14:textId="77777777" w:rsidR="00952239" w:rsidRDefault="00674A2D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>Key Outputs</w:t>
            </w:r>
          </w:p>
          <w:p w14:paraId="332D1B66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80DF03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The achievement of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958">
              <w:rPr>
                <w:rFonts w:ascii="Arial" w:hAnsi="Arial" w:cs="Arial"/>
                <w:sz w:val="22"/>
                <w:szCs w:val="22"/>
              </w:rPr>
              <w:t>business and financial objective</w:t>
            </w:r>
            <w:r w:rsidR="00E01044">
              <w:rPr>
                <w:rFonts w:ascii="Arial" w:hAnsi="Arial" w:cs="Arial"/>
                <w:sz w:val="22"/>
                <w:szCs w:val="22"/>
              </w:rPr>
              <w:t>s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on an annual </w:t>
            </w:r>
            <w:r w:rsidR="00E01044">
              <w:rPr>
                <w:rFonts w:ascii="Arial" w:hAnsi="Arial" w:cs="Arial"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sz w:val="22"/>
                <w:szCs w:val="22"/>
              </w:rPr>
              <w:t>basis.</w:t>
            </w:r>
          </w:p>
          <w:p w14:paraId="3EF85074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7334E3A" w14:textId="77777777" w:rsidR="004D7FF0" w:rsidRDefault="004D7FF0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Develop proactive, positive relationships with internal and external customers which </w:t>
            </w:r>
            <w:r w:rsidRPr="00481958">
              <w:rPr>
                <w:rFonts w:ascii="Arial" w:hAnsi="Arial" w:cs="Arial"/>
                <w:sz w:val="22"/>
                <w:szCs w:val="22"/>
              </w:rPr>
              <w:tab/>
              <w:t>leads to business development and quality care.</w:t>
            </w:r>
          </w:p>
          <w:p w14:paraId="664CE9F9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B8ECAB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The appropriate leadership</w:t>
            </w:r>
            <w:r w:rsidR="004D7FF0" w:rsidRPr="0048195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management and motivation of employees with an active </w:t>
            </w:r>
            <w:r w:rsidR="00100F1F" w:rsidRPr="00481958">
              <w:rPr>
                <w:rFonts w:ascii="Arial" w:hAnsi="Arial" w:cs="Arial"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sz w:val="22"/>
                <w:szCs w:val="22"/>
              </w:rPr>
              <w:t>development of a pride in effectiveness and good teamwork.</w:t>
            </w:r>
          </w:p>
          <w:p w14:paraId="645C3595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08090B0" w14:textId="77777777" w:rsidR="00773497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Ensure the good marketing of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and its facilities, monitor market conditions, </w:t>
            </w:r>
            <w:r w:rsidR="00E01044">
              <w:rPr>
                <w:rFonts w:ascii="Arial" w:hAnsi="Arial" w:cs="Arial"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competition and trends. </w:t>
            </w:r>
            <w:r w:rsidR="00E010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958">
              <w:rPr>
                <w:rFonts w:ascii="Arial" w:hAnsi="Arial" w:cs="Arial"/>
                <w:sz w:val="22"/>
                <w:szCs w:val="22"/>
              </w:rPr>
              <w:t>Proactive response to market challenges.</w:t>
            </w:r>
          </w:p>
          <w:p w14:paraId="1F3B7792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66E864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be the </w:t>
            </w:r>
            <w:r w:rsidR="008F6D55">
              <w:rPr>
                <w:rFonts w:ascii="Arial" w:hAnsi="Arial" w:cs="Arial"/>
                <w:sz w:val="22"/>
                <w:szCs w:val="22"/>
              </w:rPr>
              <w:t>Hospital D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>irector</w:t>
            </w:r>
            <w:r w:rsidR="008F6D55">
              <w:rPr>
                <w:rFonts w:ascii="Arial" w:hAnsi="Arial" w:cs="Arial"/>
                <w:sz w:val="22"/>
                <w:szCs w:val="22"/>
              </w:rPr>
              <w:t xml:space="preserve"> under the l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egislation of the </w:t>
            </w:r>
            <w:r w:rsidR="008F6D55">
              <w:rPr>
                <w:rFonts w:ascii="Arial" w:hAnsi="Arial" w:cs="Arial"/>
                <w:sz w:val="22"/>
                <w:szCs w:val="22"/>
              </w:rPr>
              <w:t xml:space="preserve">Health and Social Care Act </w:t>
            </w:r>
            <w:r w:rsidR="00773497" w:rsidRPr="00481958">
              <w:rPr>
                <w:rFonts w:ascii="Arial" w:hAnsi="Arial" w:cs="Arial"/>
                <w:sz w:val="22"/>
                <w:szCs w:val="22"/>
              </w:rPr>
              <w:t xml:space="preserve">2008 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ab/>
            </w:r>
            <w:r w:rsidR="00773497" w:rsidRPr="00481958">
              <w:rPr>
                <w:rFonts w:ascii="Arial" w:hAnsi="Arial" w:cs="Arial"/>
                <w:sz w:val="22"/>
                <w:szCs w:val="22"/>
              </w:rPr>
              <w:t>and associated regulations.</w:t>
            </w:r>
          </w:p>
          <w:p w14:paraId="51EE21B0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78F4337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Compliance with all company policies and legislation requirement including financial, </w:t>
            </w:r>
            <w:r w:rsidR="00100F1F" w:rsidRPr="00481958">
              <w:rPr>
                <w:rFonts w:ascii="Arial" w:hAnsi="Arial" w:cs="Arial"/>
                <w:sz w:val="22"/>
                <w:szCs w:val="22"/>
              </w:rPr>
              <w:tab/>
            </w:r>
            <w:r w:rsidR="00641EA8">
              <w:rPr>
                <w:rFonts w:ascii="Arial" w:hAnsi="Arial" w:cs="Arial"/>
                <w:sz w:val="22"/>
                <w:szCs w:val="22"/>
              </w:rPr>
              <w:t>h</w:t>
            </w:r>
            <w:r w:rsidRPr="00481958">
              <w:rPr>
                <w:rFonts w:ascii="Arial" w:hAnsi="Arial" w:cs="Arial"/>
                <w:sz w:val="22"/>
                <w:szCs w:val="22"/>
              </w:rPr>
              <w:t>ea</w:t>
            </w:r>
            <w:r w:rsidR="00641EA8">
              <w:rPr>
                <w:rFonts w:ascii="Arial" w:hAnsi="Arial" w:cs="Arial"/>
                <w:sz w:val="22"/>
                <w:szCs w:val="22"/>
              </w:rPr>
              <w:t>l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th and safety, clinical and all areas under corporate and clinical governance. </w:t>
            </w:r>
            <w:r w:rsidR="00100F1F" w:rsidRPr="00481958">
              <w:rPr>
                <w:rFonts w:ascii="Arial" w:hAnsi="Arial" w:cs="Arial"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Compliance with </w:t>
            </w:r>
            <w:r w:rsidR="00773497" w:rsidRPr="00481958">
              <w:rPr>
                <w:rFonts w:ascii="Arial" w:hAnsi="Arial" w:cs="Arial"/>
                <w:sz w:val="22"/>
                <w:szCs w:val="22"/>
              </w:rPr>
              <w:t>Care Quality Commission (CQC)</w:t>
            </w:r>
            <w:r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126C80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D923F8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Contribution and participation as an individual and as a representative of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958">
              <w:rPr>
                <w:rFonts w:ascii="Arial" w:hAnsi="Arial" w:cs="Arial"/>
                <w:sz w:val="22"/>
                <w:szCs w:val="22"/>
              </w:rPr>
              <w:t>to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EA8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F261B4">
              <w:rPr>
                <w:rFonts w:ascii="Arial" w:hAnsi="Arial" w:cs="Arial"/>
                <w:sz w:val="22"/>
                <w:szCs w:val="22"/>
              </w:rPr>
              <w:t>the corporate development of Elysium Healthcare.</w:t>
            </w:r>
          </w:p>
          <w:p w14:paraId="6C45C725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F5BF91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The development of practices that will enhance the performance of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958">
              <w:rPr>
                <w:rFonts w:ascii="Arial" w:hAnsi="Arial" w:cs="Arial"/>
                <w:sz w:val="22"/>
                <w:szCs w:val="22"/>
              </w:rPr>
              <w:t>in line with company policy.</w:t>
            </w:r>
          </w:p>
          <w:p w14:paraId="2DC2F186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B85EF9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Through annual key object</w:t>
            </w:r>
            <w:r w:rsidR="008F6D55">
              <w:rPr>
                <w:rFonts w:ascii="Arial" w:hAnsi="Arial" w:cs="Arial"/>
                <w:sz w:val="22"/>
                <w:szCs w:val="22"/>
              </w:rPr>
              <w:t xml:space="preserve">ives, set targets to ensure that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8F6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activities are </w:t>
            </w:r>
            <w:r w:rsidR="00E01044">
              <w:rPr>
                <w:rFonts w:ascii="Arial" w:hAnsi="Arial" w:cs="Arial"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delivered on time and to an agreed standard. Develop corrective actions when </w:t>
            </w:r>
            <w:r w:rsidR="00E01044">
              <w:rPr>
                <w:rFonts w:ascii="Arial" w:hAnsi="Arial" w:cs="Arial"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sz w:val="22"/>
                <w:szCs w:val="22"/>
              </w:rPr>
              <w:t>deficiencies arise.</w:t>
            </w:r>
          </w:p>
          <w:p w14:paraId="7E204042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4E20F5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Set high personal and professional standards in line with the Company’s code of </w:t>
            </w:r>
            <w:r w:rsidR="00100F1F" w:rsidRPr="00481958">
              <w:rPr>
                <w:rFonts w:ascii="Arial" w:hAnsi="Arial" w:cs="Arial"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sz w:val="22"/>
                <w:szCs w:val="22"/>
              </w:rPr>
              <w:t>conduct.</w:t>
            </w:r>
          </w:p>
          <w:p w14:paraId="6E532FF1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6321B2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Budget planning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1067EE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6FED21" w14:textId="77777777" w:rsidR="00E01044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01044">
              <w:rPr>
                <w:rFonts w:ascii="Arial" w:hAnsi="Arial" w:cs="Arial"/>
                <w:sz w:val="22"/>
                <w:szCs w:val="22"/>
              </w:rPr>
              <w:t xml:space="preserve">To recruit, develop, motivate </w:t>
            </w:r>
            <w:r w:rsidR="00C712C8" w:rsidRPr="00E01044">
              <w:rPr>
                <w:rFonts w:ascii="Arial" w:hAnsi="Arial" w:cs="Arial"/>
                <w:sz w:val="22"/>
                <w:szCs w:val="22"/>
              </w:rPr>
              <w:t xml:space="preserve">and retain good quality staff at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E8D264" w14:textId="77777777" w:rsidR="00CA40AF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DC4A80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01044">
              <w:rPr>
                <w:rFonts w:ascii="Arial" w:hAnsi="Arial" w:cs="Arial"/>
                <w:sz w:val="22"/>
                <w:szCs w:val="22"/>
              </w:rPr>
              <w:lastRenderedPageBreak/>
              <w:t xml:space="preserve">Maintain an excellent reputation within the local area as a healthcare provider, employer </w:t>
            </w:r>
            <w:r w:rsidR="00100F1F" w:rsidRPr="00E01044">
              <w:rPr>
                <w:rFonts w:ascii="Arial" w:hAnsi="Arial" w:cs="Arial"/>
                <w:sz w:val="22"/>
                <w:szCs w:val="22"/>
              </w:rPr>
              <w:tab/>
            </w:r>
            <w:r w:rsidRPr="00E01044">
              <w:rPr>
                <w:rFonts w:ascii="Arial" w:hAnsi="Arial" w:cs="Arial"/>
                <w:sz w:val="22"/>
                <w:szCs w:val="22"/>
              </w:rPr>
              <w:t>and a valued integrated part of the local community</w:t>
            </w:r>
            <w:r w:rsidR="004622CC" w:rsidRPr="00E0104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22FA39" w14:textId="77777777" w:rsidR="00CA40AF" w:rsidRPr="00E01044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2E641DD" w14:textId="77777777" w:rsidR="00773497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Continued attainment of relevant external accreditation, 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 xml:space="preserve">for example </w:t>
            </w:r>
            <w:r w:rsidRPr="00481958">
              <w:rPr>
                <w:rFonts w:ascii="Arial" w:hAnsi="Arial" w:cs="Arial"/>
                <w:sz w:val="22"/>
                <w:szCs w:val="22"/>
              </w:rPr>
              <w:t>IIP.</w:t>
            </w:r>
          </w:p>
          <w:p w14:paraId="76797700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D7324A" w14:textId="77777777" w:rsidR="00773497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assist 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>the Operations Director</w:t>
            </w:r>
            <w:r w:rsidR="008F6D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12E8">
              <w:rPr>
                <w:rFonts w:ascii="Arial" w:hAnsi="Arial" w:cs="Arial"/>
                <w:sz w:val="22"/>
                <w:szCs w:val="22"/>
              </w:rPr>
              <w:t>i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n audit reports to comply with </w:t>
            </w:r>
            <w:r w:rsidR="00773497" w:rsidRPr="00481958">
              <w:rPr>
                <w:rFonts w:ascii="Arial" w:hAnsi="Arial" w:cs="Arial"/>
                <w:sz w:val="22"/>
                <w:szCs w:val="22"/>
              </w:rPr>
              <w:t>Health and</w:t>
            </w:r>
            <w:r w:rsidR="00721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497" w:rsidRPr="00481958">
              <w:rPr>
                <w:rFonts w:ascii="Arial" w:hAnsi="Arial" w:cs="Arial"/>
                <w:sz w:val="22"/>
                <w:szCs w:val="22"/>
              </w:rPr>
              <w:t>Social Care Act 2008 and associated regulations.</w:t>
            </w:r>
          </w:p>
          <w:p w14:paraId="56B0FAF4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9833B6" w14:textId="77777777" w:rsidR="00C52673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oversee health and safety policy procedure for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04BB7D" w14:textId="77777777" w:rsidR="00CA40AF" w:rsidRPr="00481958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099733E" w14:textId="77777777" w:rsidR="008E74A2" w:rsidRDefault="00C52673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To audit on a hospital basis all matters of </w:t>
            </w:r>
            <w:r w:rsidR="00674A2D" w:rsidRPr="00481958">
              <w:rPr>
                <w:rFonts w:ascii="Arial" w:hAnsi="Arial" w:cs="Arial"/>
                <w:sz w:val="22"/>
                <w:szCs w:val="22"/>
              </w:rPr>
              <w:t>health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and safety.</w:t>
            </w:r>
          </w:p>
          <w:p w14:paraId="39E6DA48" w14:textId="77777777" w:rsidR="00CA40AF" w:rsidRDefault="00CA40AF" w:rsidP="00CA40AF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850BDF1" w14:textId="77777777" w:rsidR="008E74A2" w:rsidRDefault="008E74A2" w:rsidP="00CA40AF">
            <w:pPr>
              <w:pStyle w:val="BodyText10"/>
              <w:numPr>
                <w:ilvl w:val="0"/>
                <w:numId w:val="46"/>
              </w:numPr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74A2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 ensure</w:t>
            </w:r>
            <w:r w:rsidRPr="008E74A2">
              <w:rPr>
                <w:rFonts w:ascii="Arial" w:hAnsi="Arial" w:cs="Arial"/>
                <w:sz w:val="22"/>
                <w:szCs w:val="22"/>
              </w:rPr>
              <w:t xml:space="preserve"> all those in our care </w:t>
            </w:r>
            <w:r>
              <w:rPr>
                <w:rFonts w:ascii="Arial" w:hAnsi="Arial" w:cs="Arial"/>
                <w:sz w:val="22"/>
                <w:szCs w:val="22"/>
              </w:rPr>
              <w:t>are safeguarded and remaining</w:t>
            </w:r>
            <w:r w:rsidR="00CA4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A40AF">
              <w:rPr>
                <w:rFonts w:ascii="Arial" w:hAnsi="Arial" w:cs="Arial"/>
                <w:sz w:val="22"/>
                <w:szCs w:val="22"/>
              </w:rPr>
              <w:t>up-</w:t>
            </w:r>
            <w:r w:rsidRPr="008E74A2">
              <w:rPr>
                <w:rFonts w:ascii="Arial" w:hAnsi="Arial" w:cs="Arial"/>
                <w:sz w:val="22"/>
                <w:szCs w:val="22"/>
              </w:rPr>
              <w:t>to</w:t>
            </w:r>
            <w:r w:rsidR="00CA40AF">
              <w:rPr>
                <w:rFonts w:ascii="Arial" w:hAnsi="Arial" w:cs="Arial"/>
                <w:sz w:val="22"/>
                <w:szCs w:val="22"/>
              </w:rPr>
              <w:t>-</w:t>
            </w:r>
            <w:r w:rsidRPr="008E74A2">
              <w:rPr>
                <w:rFonts w:ascii="Arial" w:hAnsi="Arial" w:cs="Arial"/>
                <w:sz w:val="22"/>
                <w:szCs w:val="22"/>
              </w:rPr>
              <w:t>date</w:t>
            </w:r>
            <w:proofErr w:type="gramEnd"/>
            <w:r w:rsidRPr="008E74A2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Safeguarding</w:t>
            </w:r>
            <w:r w:rsidRPr="008E74A2">
              <w:rPr>
                <w:rFonts w:ascii="Arial" w:hAnsi="Arial" w:cs="Arial"/>
                <w:sz w:val="22"/>
                <w:szCs w:val="22"/>
              </w:rPr>
              <w:t xml:space="preserve"> requirements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93B2D2" w14:textId="77777777" w:rsidR="00EB00DC" w:rsidRPr="008E74A2" w:rsidRDefault="00EB00DC" w:rsidP="00EB00DC">
            <w:pPr>
              <w:pStyle w:val="BodyText10"/>
              <w:tabs>
                <w:tab w:val="clear" w:pos="0"/>
                <w:tab w:val="clear" w:pos="468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374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239" w:rsidRPr="00481958" w14:paraId="1E3FD595" w14:textId="77777777" w:rsidTr="00481958">
        <w:tc>
          <w:tcPr>
            <w:tcW w:w="9271" w:type="dxa"/>
            <w:shd w:val="clear" w:color="auto" w:fill="auto"/>
          </w:tcPr>
          <w:p w14:paraId="396D107E" w14:textId="77777777" w:rsidR="00952239" w:rsidRPr="00481958" w:rsidRDefault="00952239" w:rsidP="00481958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Health and Safety</w:t>
            </w:r>
          </w:p>
          <w:p w14:paraId="281E8F70" w14:textId="77777777" w:rsidR="00674A2D" w:rsidRPr="00481958" w:rsidRDefault="00674A2D" w:rsidP="00481958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771711D" w14:textId="77777777" w:rsidR="00952239" w:rsidRPr="00481958" w:rsidRDefault="00952239" w:rsidP="00481958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To take personal responsibility for ensur</w:t>
            </w:r>
            <w:r w:rsidR="00D21AD0" w:rsidRPr="00481958">
              <w:rPr>
                <w:rFonts w:ascii="Arial" w:hAnsi="Arial" w:cs="Arial"/>
                <w:sz w:val="22"/>
                <w:szCs w:val="22"/>
              </w:rPr>
              <w:t xml:space="preserve">ing the work practices and the 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environment meet the requirements of the Health </w:t>
            </w:r>
            <w:r w:rsidR="00D21AD0" w:rsidRPr="00481958">
              <w:rPr>
                <w:rFonts w:ascii="Arial" w:hAnsi="Arial" w:cs="Arial"/>
                <w:sz w:val="22"/>
                <w:szCs w:val="22"/>
              </w:rPr>
              <w:t xml:space="preserve">and Safety at Work legislation.  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Develop and submit action plans to </w:t>
            </w:r>
            <w:r w:rsidR="008F6D55">
              <w:rPr>
                <w:rFonts w:ascii="Arial" w:hAnsi="Arial" w:cs="Arial"/>
                <w:sz w:val="22"/>
                <w:szCs w:val="22"/>
              </w:rPr>
              <w:t>ROCG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and HOGG to rectify the deficit.</w:t>
            </w:r>
          </w:p>
          <w:p w14:paraId="160D2C92" w14:textId="77777777" w:rsidR="00952239" w:rsidRPr="00481958" w:rsidRDefault="00952239" w:rsidP="00481958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39803" w14:textId="77777777" w:rsidR="00952239" w:rsidRPr="00481958" w:rsidRDefault="00952239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job description forms the broad framework within which the incumbent will undertake his/her </w:t>
            </w:r>
            <w:proofErr w:type="gramStart"/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>duties, and</w:t>
            </w:r>
            <w:proofErr w:type="gramEnd"/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will be the subject of regular review with the post holder</w:t>
            </w:r>
            <w:r w:rsidR="003D1A7A" w:rsidRPr="0048195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779B5CB0" w14:textId="77777777" w:rsidR="00674A2D" w:rsidRPr="00481958" w:rsidRDefault="00674A2D" w:rsidP="00481958">
            <w:pPr>
              <w:pStyle w:val="BodyText1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F18288" w14:textId="77777777" w:rsidR="00674A2D" w:rsidRPr="00674A2D" w:rsidRDefault="00674A2D">
      <w:pPr>
        <w:rPr>
          <w:rFonts w:ascii="Arial" w:hAnsi="Arial" w:cs="Arial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50"/>
      </w:tblGrid>
      <w:tr w:rsidR="00952239" w:rsidRPr="00481958" w14:paraId="01335A89" w14:textId="77777777" w:rsidTr="00481958">
        <w:tc>
          <w:tcPr>
            <w:tcW w:w="4621" w:type="dxa"/>
            <w:shd w:val="clear" w:color="auto" w:fill="auto"/>
          </w:tcPr>
          <w:p w14:paraId="7929673B" w14:textId="77777777" w:rsidR="00952239" w:rsidRDefault="00952239" w:rsidP="00674A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sz w:val="22"/>
                <w:szCs w:val="22"/>
              </w:rPr>
              <w:t>Relationships</w:t>
            </w:r>
          </w:p>
          <w:p w14:paraId="446A3BBE" w14:textId="77777777" w:rsidR="00CA40AF" w:rsidRPr="00481958" w:rsidRDefault="00CA40AF" w:rsidP="00674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82C4DC" w14:textId="77777777" w:rsidR="00100F1F" w:rsidRPr="00481958" w:rsidRDefault="00C712C8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Cs/>
                <w:sz w:val="22"/>
                <w:szCs w:val="22"/>
              </w:rPr>
              <w:t xml:space="preserve">Operations Director </w:t>
            </w:r>
          </w:p>
          <w:p w14:paraId="45C707C9" w14:textId="77777777" w:rsidR="00C712C8" w:rsidRPr="00481958" w:rsidRDefault="00C712C8" w:rsidP="00F261B4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Regional Operations and Clinical Governance Group</w:t>
            </w:r>
          </w:p>
          <w:p w14:paraId="7F827804" w14:textId="77777777" w:rsidR="00100F1F" w:rsidRPr="00481958" w:rsidRDefault="00100F1F" w:rsidP="00F261B4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Hospital Operational and </w:t>
            </w:r>
            <w:proofErr w:type="gramStart"/>
            <w:r w:rsidRPr="00481958">
              <w:rPr>
                <w:rFonts w:ascii="Arial" w:hAnsi="Arial" w:cs="Arial"/>
                <w:sz w:val="22"/>
                <w:szCs w:val="22"/>
              </w:rPr>
              <w:t>Governance  Groups</w:t>
            </w:r>
            <w:proofErr w:type="gramEnd"/>
          </w:p>
          <w:p w14:paraId="4B433507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Head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/Leads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of Departments</w:t>
            </w:r>
          </w:p>
          <w:p w14:paraId="6C5625E2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Care Pathways</w:t>
            </w:r>
          </w:p>
          <w:p w14:paraId="3FF82EDC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Heads of Nursing</w:t>
            </w:r>
          </w:p>
          <w:p w14:paraId="2F2A8D28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Support Services</w:t>
            </w:r>
          </w:p>
          <w:p w14:paraId="0E760C34" w14:textId="77777777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0" w:type="dxa"/>
            <w:shd w:val="clear" w:color="auto" w:fill="auto"/>
          </w:tcPr>
          <w:p w14:paraId="61BEE41B" w14:textId="77777777" w:rsidR="00952239" w:rsidRDefault="00952239" w:rsidP="00674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1C901" w14:textId="77777777" w:rsidR="00CA40AF" w:rsidRPr="00481958" w:rsidRDefault="00CA40AF" w:rsidP="00674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92C77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69BBA9DE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External Agencies</w:t>
            </w:r>
          </w:p>
          <w:p w14:paraId="5F70A547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7F8189C1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Regulators</w:t>
            </w:r>
          </w:p>
          <w:p w14:paraId="278E9FB6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Business customers</w:t>
            </w:r>
          </w:p>
          <w:p w14:paraId="2591C07E" w14:textId="77777777" w:rsidR="00100F1F" w:rsidRPr="00481958" w:rsidRDefault="00100F1F" w:rsidP="00481958">
            <w:pPr>
              <w:pStyle w:val="BodyText10"/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Referrers</w:t>
            </w:r>
          </w:p>
          <w:p w14:paraId="63925E2A" w14:textId="77777777" w:rsidR="00952239" w:rsidRPr="00481958" w:rsidRDefault="00952239" w:rsidP="004819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2239" w:rsidRPr="00481958" w14:paraId="1A1CB408" w14:textId="77777777" w:rsidTr="00481958">
        <w:tc>
          <w:tcPr>
            <w:tcW w:w="9271" w:type="dxa"/>
            <w:gridSpan w:val="2"/>
            <w:shd w:val="clear" w:color="auto" w:fill="auto"/>
          </w:tcPr>
          <w:p w14:paraId="2A24F51D" w14:textId="77777777" w:rsidR="00A74B05" w:rsidRDefault="00A74B05" w:rsidP="00A74B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Decision Making Authority</w:t>
            </w:r>
          </w:p>
          <w:p w14:paraId="66DC2DFA" w14:textId="77777777" w:rsidR="00CA40AF" w:rsidRDefault="00CA40AF" w:rsidP="00A74B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CD05D" w14:textId="77777777" w:rsidR="00E01044" w:rsidRDefault="00AC7A79" w:rsidP="00481958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1044">
              <w:rPr>
                <w:rFonts w:ascii="Arial" w:hAnsi="Arial" w:cs="Arial"/>
                <w:sz w:val="22"/>
                <w:szCs w:val="22"/>
              </w:rPr>
              <w:t xml:space="preserve">Day to day management </w:t>
            </w:r>
            <w:r w:rsidR="00100F1F" w:rsidRPr="00E01044"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 w:rsidRPr="00E01044">
              <w:rPr>
                <w:rFonts w:ascii="Arial" w:hAnsi="Arial" w:cs="Arial"/>
                <w:sz w:val="22"/>
                <w:szCs w:val="22"/>
              </w:rPr>
              <w:t xml:space="preserve">development </w:t>
            </w:r>
            <w:r w:rsidR="00641EA8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8F63A4">
              <w:rPr>
                <w:rFonts w:ascii="Arial" w:hAnsi="Arial" w:cs="Arial"/>
                <w:sz w:val="22"/>
                <w:szCs w:val="22"/>
              </w:rPr>
              <w:t>Pinhoe View</w:t>
            </w:r>
            <w:r w:rsidR="00641E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32373B" w14:textId="77777777" w:rsidR="00AC7A79" w:rsidRPr="00E01044" w:rsidRDefault="00AC7A79" w:rsidP="00481958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01044">
              <w:rPr>
                <w:rFonts w:ascii="Arial" w:hAnsi="Arial" w:cs="Arial"/>
                <w:sz w:val="22"/>
                <w:szCs w:val="22"/>
              </w:rPr>
              <w:t>24 hour</w:t>
            </w:r>
            <w:proofErr w:type="gramEnd"/>
            <w:r w:rsidRPr="00E01044">
              <w:rPr>
                <w:rFonts w:ascii="Arial" w:hAnsi="Arial" w:cs="Arial"/>
                <w:sz w:val="22"/>
                <w:szCs w:val="22"/>
              </w:rPr>
              <w:t xml:space="preserve"> management of the region when on call.</w:t>
            </w:r>
          </w:p>
          <w:p w14:paraId="6A7DBC28" w14:textId="77777777" w:rsidR="00AC7A79" w:rsidRPr="00481958" w:rsidRDefault="00AC7A79" w:rsidP="00481958">
            <w:pPr>
              <w:pStyle w:val="BodyText10"/>
              <w:numPr>
                <w:ilvl w:val="0"/>
                <w:numId w:val="24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Within company guidelines.</w:t>
            </w:r>
          </w:p>
          <w:p w14:paraId="74A82FAE" w14:textId="77777777" w:rsidR="00AC7A79" w:rsidRPr="00481958" w:rsidRDefault="00AC7A79" w:rsidP="00481958">
            <w:pPr>
              <w:pStyle w:val="BodyText10"/>
              <w:numPr>
                <w:ilvl w:val="0"/>
                <w:numId w:val="24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Advice on issues within scope of expertise.</w:t>
            </w:r>
          </w:p>
          <w:p w14:paraId="733A2EA7" w14:textId="77777777" w:rsidR="00100F1F" w:rsidRPr="00481958" w:rsidRDefault="00100F1F" w:rsidP="00481958">
            <w:pPr>
              <w:pStyle w:val="BodyText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239" w:rsidRPr="00481958" w14:paraId="6D08C712" w14:textId="77777777" w:rsidTr="00481958">
        <w:tc>
          <w:tcPr>
            <w:tcW w:w="9271" w:type="dxa"/>
            <w:gridSpan w:val="2"/>
            <w:shd w:val="clear" w:color="auto" w:fill="auto"/>
          </w:tcPr>
          <w:p w14:paraId="5A335805" w14:textId="77777777" w:rsidR="00876A5B" w:rsidRDefault="00CA40AF" w:rsidP="00481958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K</w:t>
            </w:r>
            <w:r w:rsidR="00876A5B" w:rsidRPr="00481958">
              <w:rPr>
                <w:rFonts w:ascii="Arial" w:hAnsi="Arial"/>
                <w:color w:val="000000"/>
                <w:sz w:val="22"/>
                <w:szCs w:val="22"/>
              </w:rPr>
              <w:t>ey Performance Indicators</w:t>
            </w:r>
          </w:p>
          <w:p w14:paraId="7EC48BBC" w14:textId="77777777" w:rsidR="00CA40AF" w:rsidRPr="00CA40AF" w:rsidRDefault="00CA40AF" w:rsidP="00CA40AF"/>
          <w:p w14:paraId="553195EB" w14:textId="77777777" w:rsidR="00100F1F" w:rsidRPr="00481958" w:rsidRDefault="00100F1F" w:rsidP="00481958">
            <w:pPr>
              <w:pStyle w:val="BodyText10"/>
              <w:numPr>
                <w:ilvl w:val="0"/>
                <w:numId w:val="32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Deliver unit objectives and performance targets within defined timescales.</w:t>
            </w:r>
          </w:p>
          <w:p w14:paraId="6A51447E" w14:textId="77777777" w:rsidR="00100F1F" w:rsidRPr="00481958" w:rsidRDefault="00100F1F" w:rsidP="00481958">
            <w:pPr>
              <w:pStyle w:val="BodyText10"/>
              <w:numPr>
                <w:ilvl w:val="0"/>
                <w:numId w:val="32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External customers satisfaction with the quality of services being provided.</w:t>
            </w:r>
          </w:p>
          <w:p w14:paraId="4ABD73BC" w14:textId="77777777" w:rsidR="00100F1F" w:rsidRPr="00481958" w:rsidRDefault="00100F1F" w:rsidP="00481958">
            <w:pPr>
              <w:pStyle w:val="BodyText10"/>
              <w:numPr>
                <w:ilvl w:val="0"/>
                <w:numId w:val="32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Growth of the unit’s business case.</w:t>
            </w:r>
          </w:p>
          <w:p w14:paraId="610DC498" w14:textId="77777777" w:rsidR="00100F1F" w:rsidRPr="00481958" w:rsidRDefault="00100F1F" w:rsidP="00481958">
            <w:pPr>
              <w:pStyle w:val="BodyText10"/>
              <w:numPr>
                <w:ilvl w:val="0"/>
                <w:numId w:val="32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Submission of all required reports within defined guidelines.</w:t>
            </w:r>
          </w:p>
          <w:p w14:paraId="683BD821" w14:textId="77777777" w:rsidR="00773497" w:rsidRPr="00481958" w:rsidRDefault="00773497" w:rsidP="00481958">
            <w:pPr>
              <w:pStyle w:val="BodyText10"/>
              <w:numPr>
                <w:ilvl w:val="0"/>
                <w:numId w:val="32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Satisfactory internal and external audit, inclusive of internal provided compliance processes and Care Quality Commission (CQC). </w:t>
            </w:r>
          </w:p>
          <w:p w14:paraId="5ADF4CD1" w14:textId="77777777" w:rsidR="00773497" w:rsidRPr="00481958" w:rsidRDefault="00773497" w:rsidP="00481958">
            <w:pPr>
              <w:pStyle w:val="BodyText10"/>
              <w:numPr>
                <w:ilvl w:val="0"/>
                <w:numId w:val="32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Meet the required standards detailed in the Health and Social Care Act 2008 and associated regulations.</w:t>
            </w:r>
          </w:p>
          <w:p w14:paraId="4392DE2B" w14:textId="77777777" w:rsidR="00100F1F" w:rsidRPr="00481958" w:rsidRDefault="00100F1F" w:rsidP="0048195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Manage services within budgetary agreements.</w:t>
            </w:r>
          </w:p>
          <w:p w14:paraId="7461F534" w14:textId="77777777" w:rsidR="00100F1F" w:rsidRPr="00481958" w:rsidRDefault="00100F1F" w:rsidP="004819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C9EF0F" w14:textId="77777777" w:rsidR="004D7FF0" w:rsidRPr="00674A2D" w:rsidRDefault="004D7FF0" w:rsidP="00674A2D">
      <w:pPr>
        <w:rPr>
          <w:rFonts w:ascii="Arial" w:hAnsi="Arial" w:cs="Arial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1"/>
      </w:tblGrid>
      <w:tr w:rsidR="00D21AD0" w:rsidRPr="00481958" w14:paraId="253B54B2" w14:textId="77777777" w:rsidTr="00CA40AF">
        <w:tc>
          <w:tcPr>
            <w:tcW w:w="9271" w:type="dxa"/>
            <w:shd w:val="clear" w:color="auto" w:fill="007D87"/>
          </w:tcPr>
          <w:p w14:paraId="51E4CD1E" w14:textId="77777777" w:rsidR="00CA40AF" w:rsidRDefault="00AC7A79" w:rsidP="004819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519DDA5A" w14:textId="77777777" w:rsidR="00D21AD0" w:rsidRPr="00C405C6" w:rsidRDefault="00D21AD0" w:rsidP="0048195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405C6">
              <w:rPr>
                <w:rFonts w:ascii="Arial" w:hAnsi="Arial" w:cs="Arial"/>
                <w:b/>
                <w:color w:val="FFFFFF"/>
                <w:sz w:val="22"/>
                <w:szCs w:val="22"/>
              </w:rPr>
              <w:t>NEED TO KNOW</w:t>
            </w:r>
          </w:p>
          <w:p w14:paraId="2FCEA276" w14:textId="77777777" w:rsidR="00D21AD0" w:rsidRPr="00481958" w:rsidRDefault="00D21AD0" w:rsidP="004819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AD0" w:rsidRPr="00481958" w14:paraId="314BFF72" w14:textId="77777777" w:rsidTr="008F6D55">
        <w:tc>
          <w:tcPr>
            <w:tcW w:w="9271" w:type="dxa"/>
            <w:tcBorders>
              <w:bottom w:val="single" w:sz="4" w:space="0" w:color="auto"/>
            </w:tcBorders>
            <w:shd w:val="clear" w:color="auto" w:fill="auto"/>
          </w:tcPr>
          <w:p w14:paraId="702D039B" w14:textId="77777777" w:rsidR="00D21AD0" w:rsidRDefault="00D21AD0" w:rsidP="004819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09F05470" w14:textId="77777777" w:rsidR="00CA40AF" w:rsidRPr="00481958" w:rsidRDefault="00CA40AF" w:rsidP="004819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3FB5E" w14:textId="77777777" w:rsidR="00100F1F" w:rsidRPr="00481958" w:rsidRDefault="00100F1F" w:rsidP="00481958">
            <w:pPr>
              <w:pStyle w:val="BodyText10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Graduate caliber with possible postgraduate degree.</w:t>
            </w:r>
          </w:p>
          <w:p w14:paraId="3C2F2535" w14:textId="77777777" w:rsidR="00100F1F" w:rsidRPr="00481958" w:rsidRDefault="00100F1F" w:rsidP="00481958">
            <w:pPr>
              <w:pStyle w:val="BodyText10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Evidence of general senior management development preferably within the health sector</w:t>
            </w:r>
          </w:p>
          <w:p w14:paraId="77B336D8" w14:textId="77777777" w:rsidR="00100F1F" w:rsidRPr="00481958" w:rsidRDefault="00100F1F" w:rsidP="004819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1AD0" w:rsidRPr="00481958" w14:paraId="343D1CB3" w14:textId="77777777" w:rsidTr="008F6D55">
        <w:tc>
          <w:tcPr>
            <w:tcW w:w="9271" w:type="dxa"/>
            <w:tcBorders>
              <w:left w:val="single" w:sz="4" w:space="0" w:color="auto"/>
            </w:tcBorders>
            <w:shd w:val="clear" w:color="auto" w:fill="auto"/>
          </w:tcPr>
          <w:p w14:paraId="4B937F5F" w14:textId="77777777" w:rsidR="00CA40AF" w:rsidRDefault="00D21AD0" w:rsidP="004819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sz w:val="22"/>
                <w:szCs w:val="22"/>
              </w:rPr>
              <w:t>Skills/Knowledge</w:t>
            </w:r>
          </w:p>
          <w:p w14:paraId="748A39DF" w14:textId="77777777" w:rsidR="00CA40AF" w:rsidRPr="00481958" w:rsidRDefault="00CA40AF" w:rsidP="004819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DB2275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Highly articulate in spoken and written communication skills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C5EBD8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Ability to provide commercial input at senior management level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F5BBB9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Confident, adaptable, resilient and commercially aware.</w:t>
            </w:r>
          </w:p>
          <w:p w14:paraId="472F8498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High degree of presence and ability to engage people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FE93A3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Able to gain trust and ma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 xml:space="preserve">intain credibility whilst </w:t>
            </w:r>
            <w:r w:rsidR="004622CC" w:rsidRPr="00481958">
              <w:rPr>
                <w:rFonts w:ascii="Arial" w:hAnsi="Arial" w:cs="Arial"/>
                <w:sz w:val="22"/>
                <w:szCs w:val="22"/>
                <w:lang w:val="en-GB"/>
              </w:rPr>
              <w:t>utilis</w:t>
            </w:r>
            <w:r w:rsidRPr="00481958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resources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729494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Keeps up to date with current and new management thinking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BACCBB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Knowledge of business strategy, plan</w:t>
            </w:r>
            <w:r w:rsidR="00773497" w:rsidRPr="00481958">
              <w:rPr>
                <w:rFonts w:ascii="Arial" w:hAnsi="Arial" w:cs="Arial"/>
                <w:sz w:val="22"/>
                <w:szCs w:val="22"/>
              </w:rPr>
              <w:t>ning, financial management, HR l</w:t>
            </w:r>
            <w:r w:rsidRPr="00481958">
              <w:rPr>
                <w:rFonts w:ascii="Arial" w:hAnsi="Arial" w:cs="Arial"/>
                <w:sz w:val="22"/>
                <w:szCs w:val="22"/>
              </w:rPr>
              <w:t>egislation, managem</w:t>
            </w:r>
            <w:r w:rsidR="00C712C8" w:rsidRPr="00481958">
              <w:rPr>
                <w:rFonts w:ascii="Arial" w:hAnsi="Arial" w:cs="Arial"/>
                <w:sz w:val="22"/>
                <w:szCs w:val="22"/>
              </w:rPr>
              <w:t xml:space="preserve">ent development and </w:t>
            </w:r>
            <w:r w:rsidR="00C712C8" w:rsidRPr="008F63A4">
              <w:rPr>
                <w:rFonts w:ascii="Arial" w:hAnsi="Arial" w:cs="Arial"/>
                <w:sz w:val="22"/>
                <w:szCs w:val="22"/>
                <w:lang w:val="en-GB"/>
              </w:rPr>
              <w:t>organis</w:t>
            </w:r>
            <w:r w:rsidRPr="008F63A4">
              <w:rPr>
                <w:rFonts w:ascii="Arial" w:hAnsi="Arial" w:cs="Arial"/>
                <w:sz w:val="22"/>
                <w:szCs w:val="22"/>
                <w:lang w:val="en-GB"/>
              </w:rPr>
              <w:t>ational</w:t>
            </w:r>
            <w:r w:rsidRPr="00481958">
              <w:rPr>
                <w:rFonts w:ascii="Arial" w:hAnsi="Arial" w:cs="Arial"/>
                <w:sz w:val="22"/>
                <w:szCs w:val="22"/>
              </w:rPr>
              <w:t xml:space="preserve"> change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4CE90B" w14:textId="77777777" w:rsidR="00100F1F" w:rsidRPr="00481958" w:rsidRDefault="00CA40A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non-</w:t>
            </w:r>
            <w:r w:rsidR="00100F1F" w:rsidRPr="00481958">
              <w:rPr>
                <w:rFonts w:ascii="Arial" w:hAnsi="Arial" w:cs="Arial"/>
                <w:sz w:val="22"/>
                <w:szCs w:val="22"/>
              </w:rPr>
              <w:t>clinical operational activitie</w:t>
            </w:r>
            <w:r w:rsidR="00773497" w:rsidRPr="00481958">
              <w:rPr>
                <w:rFonts w:ascii="Arial" w:hAnsi="Arial" w:cs="Arial"/>
                <w:sz w:val="22"/>
                <w:szCs w:val="22"/>
              </w:rPr>
              <w:t xml:space="preserve">s within a health sector </w:t>
            </w:r>
            <w:r w:rsidR="00773497" w:rsidRPr="00481958">
              <w:rPr>
                <w:rFonts w:ascii="Arial" w:hAnsi="Arial" w:cs="Arial"/>
                <w:sz w:val="22"/>
                <w:szCs w:val="22"/>
                <w:lang w:val="en-GB"/>
              </w:rPr>
              <w:t>organis</w:t>
            </w:r>
            <w:r w:rsidR="004622CC" w:rsidRPr="00481958">
              <w:rPr>
                <w:rFonts w:ascii="Arial" w:hAnsi="Arial" w:cs="Arial"/>
                <w:sz w:val="22"/>
                <w:szCs w:val="22"/>
                <w:lang w:val="en-GB"/>
              </w:rPr>
              <w:t>ation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950CEF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Current issues in mental health issues at MDT level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1E00AC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Understating diversity issues</w:t>
            </w:r>
            <w:r w:rsidR="004622CC"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0C83C7" w14:textId="77777777" w:rsidR="00100F1F" w:rsidRPr="00481958" w:rsidRDefault="00100F1F" w:rsidP="00481958">
            <w:pPr>
              <w:pStyle w:val="BodyText10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 xml:space="preserve">Working knowledge of the independent healthcare sector </w:t>
            </w:r>
            <w:r w:rsidRPr="00481958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  <w:r w:rsidRPr="004819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283319" w14:textId="77777777" w:rsidR="00674A2D" w:rsidRPr="00481958" w:rsidRDefault="00674A2D" w:rsidP="00481958">
            <w:pPr>
              <w:pStyle w:val="BodyText1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AD0" w:rsidRPr="00481958" w14:paraId="262B9413" w14:textId="77777777" w:rsidTr="00481958">
        <w:tc>
          <w:tcPr>
            <w:tcW w:w="9271" w:type="dxa"/>
            <w:tcBorders>
              <w:bottom w:val="single" w:sz="4" w:space="0" w:color="auto"/>
            </w:tcBorders>
            <w:shd w:val="clear" w:color="auto" w:fill="auto"/>
          </w:tcPr>
          <w:p w14:paraId="2782D7F8" w14:textId="77777777" w:rsidR="00D21AD0" w:rsidRDefault="00D21AD0" w:rsidP="004819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61A40FDF" w14:textId="77777777" w:rsidR="00CA40AF" w:rsidRPr="00481958" w:rsidRDefault="00CA40AF" w:rsidP="004819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01C27D" w14:textId="77777777" w:rsidR="00100F1F" w:rsidRPr="00481958" w:rsidRDefault="00100F1F" w:rsidP="00481958">
            <w:pPr>
              <w:pStyle w:val="BodyText10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5 years managerial experience within a senior management role.</w:t>
            </w:r>
          </w:p>
          <w:p w14:paraId="548F2580" w14:textId="77777777" w:rsidR="00100F1F" w:rsidRPr="00481958" w:rsidRDefault="00100F1F" w:rsidP="00481958">
            <w:pPr>
              <w:pStyle w:val="BodyText10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Proven track record of achieving goals and targets</w:t>
            </w:r>
          </w:p>
          <w:p w14:paraId="129E9584" w14:textId="77777777" w:rsidR="00100F1F" w:rsidRPr="00481958" w:rsidRDefault="00100F1F" w:rsidP="00481958">
            <w:pPr>
              <w:pStyle w:val="BodyText10"/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Operational experience of health sector, more so mental health sector</w:t>
            </w:r>
          </w:p>
          <w:p w14:paraId="68DA9FA6" w14:textId="77777777" w:rsidR="00D21AD0" w:rsidRPr="00481958" w:rsidRDefault="00D21AD0" w:rsidP="004819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0DC5E89" w14:textId="77777777" w:rsidR="00CA40AF" w:rsidRDefault="00CA40AF">
      <w:r>
        <w:br w:type="page"/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26"/>
        <w:gridCol w:w="4636"/>
      </w:tblGrid>
      <w:tr w:rsidR="00D21AD0" w:rsidRPr="00481958" w14:paraId="102E5F86" w14:textId="77777777" w:rsidTr="00CA40AF">
        <w:tc>
          <w:tcPr>
            <w:tcW w:w="9271" w:type="dxa"/>
            <w:gridSpan w:val="3"/>
            <w:shd w:val="clear" w:color="auto" w:fill="007D87"/>
          </w:tcPr>
          <w:p w14:paraId="5123B278" w14:textId="77777777" w:rsidR="00CA40AF" w:rsidRDefault="00CA40AF" w:rsidP="00481958">
            <w:pPr>
              <w:pStyle w:val="BodyText1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827371" w14:textId="77777777" w:rsidR="00D21AD0" w:rsidRPr="00C405C6" w:rsidRDefault="00D21AD0" w:rsidP="00481958">
            <w:pPr>
              <w:pStyle w:val="BodyText1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405C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NEED TO BE</w:t>
            </w:r>
          </w:p>
          <w:p w14:paraId="6493ABB0" w14:textId="77777777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AD0" w:rsidRPr="00481958" w14:paraId="0549A1BD" w14:textId="77777777" w:rsidTr="00481958">
        <w:tc>
          <w:tcPr>
            <w:tcW w:w="9271" w:type="dxa"/>
            <w:gridSpan w:val="3"/>
            <w:shd w:val="clear" w:color="auto" w:fill="auto"/>
          </w:tcPr>
          <w:p w14:paraId="5E135053" w14:textId="77777777" w:rsidR="00D21AD0" w:rsidRPr="00481958" w:rsidRDefault="00D21AD0" w:rsidP="00674A2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Using the “1,2,3” scale, where: 1=Basic, 2=Important, 3=Critical</w:t>
            </w:r>
          </w:p>
          <w:p w14:paraId="25FD6648" w14:textId="77777777" w:rsidR="00D21AD0" w:rsidRPr="00481958" w:rsidRDefault="00D21AD0" w:rsidP="00481958">
            <w:pPr>
              <w:pStyle w:val="BodyText1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1AD0" w:rsidRPr="00481958" w14:paraId="2915B582" w14:textId="77777777" w:rsidTr="00481958"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14:paraId="74CE915F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High Profile Leader (3)</w:t>
            </w:r>
          </w:p>
          <w:p w14:paraId="33ABCED1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High Integrity</w:t>
            </w:r>
          </w:p>
          <w:p w14:paraId="6129F194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Creditable style that engenders confidence</w:t>
            </w:r>
          </w:p>
          <w:p w14:paraId="2125A9D0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Energetic and enthusiastic, cross directorate/function aware</w:t>
            </w:r>
          </w:p>
          <w:p w14:paraId="3CF04B62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Visionary</w:t>
            </w:r>
          </w:p>
          <w:p w14:paraId="6988B8A1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Humanistic and encouraging</w:t>
            </w:r>
          </w:p>
          <w:p w14:paraId="3D1FE403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Accomplished manager (3)</w:t>
            </w:r>
          </w:p>
          <w:p w14:paraId="0B7B13AC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Creative problem solver</w:t>
            </w:r>
          </w:p>
          <w:p w14:paraId="0BAE5307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Influence the thinking of others</w:t>
            </w:r>
          </w:p>
          <w:p w14:paraId="39B3E718" w14:textId="77777777" w:rsidR="00D21AD0" w:rsidRPr="00481958" w:rsidRDefault="00D21AD0" w:rsidP="00674A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B55C5C" w14:textId="77777777" w:rsidR="00100F1F" w:rsidRPr="00481958" w:rsidRDefault="00100F1F" w:rsidP="00481958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Time management</w:t>
            </w:r>
          </w:p>
          <w:p w14:paraId="59A50AB0" w14:textId="77777777" w:rsidR="00100F1F" w:rsidRPr="00481958" w:rsidRDefault="00100F1F" w:rsidP="00481958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High achiever and effective decision</w:t>
            </w:r>
          </w:p>
          <w:p w14:paraId="2B97F6E7" w14:textId="77777777" w:rsidR="00100F1F" w:rsidRPr="00481958" w:rsidRDefault="00100F1F" w:rsidP="0048195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maker</w:t>
            </w:r>
          </w:p>
          <w:p w14:paraId="7FE7C425" w14:textId="77777777" w:rsidR="00100F1F" w:rsidRPr="00481958" w:rsidRDefault="00100F1F" w:rsidP="00481958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Supportive and willing to learn</w:t>
            </w:r>
          </w:p>
          <w:p w14:paraId="795CC389" w14:textId="77777777" w:rsidR="00100F1F" w:rsidRPr="00481958" w:rsidRDefault="00100F1F" w:rsidP="00481958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Responds positively to constructive feedback.</w:t>
            </w:r>
          </w:p>
          <w:p w14:paraId="76C667F6" w14:textId="77777777" w:rsidR="00100F1F" w:rsidRPr="00481958" w:rsidRDefault="00100F1F" w:rsidP="00481958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Good team player</w:t>
            </w:r>
          </w:p>
          <w:p w14:paraId="348F38B0" w14:textId="77777777" w:rsidR="00100F1F" w:rsidRPr="00481958" w:rsidRDefault="00100F1F" w:rsidP="00481958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Good motivator</w:t>
            </w:r>
          </w:p>
          <w:p w14:paraId="757E7633" w14:textId="77777777" w:rsidR="00100F1F" w:rsidRPr="00481958" w:rsidRDefault="00100F1F" w:rsidP="00481958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Good communicator</w:t>
            </w:r>
          </w:p>
          <w:p w14:paraId="0F89808F" w14:textId="77777777" w:rsidR="00100F1F" w:rsidRPr="00481958" w:rsidRDefault="00100F1F" w:rsidP="00481958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Resilient able to stay calm under pressure</w:t>
            </w:r>
          </w:p>
        </w:tc>
      </w:tr>
      <w:tr w:rsidR="00674A2D" w:rsidRPr="00481958" w14:paraId="13079F28" w14:textId="77777777" w:rsidTr="00481958">
        <w:tc>
          <w:tcPr>
            <w:tcW w:w="92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1019C" w14:textId="77777777" w:rsidR="00674A2D" w:rsidRPr="00481958" w:rsidRDefault="00674A2D" w:rsidP="0048195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AD0" w:rsidRPr="00481958" w14:paraId="5572856F" w14:textId="77777777" w:rsidTr="00CA40AF">
        <w:tc>
          <w:tcPr>
            <w:tcW w:w="9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D87"/>
          </w:tcPr>
          <w:p w14:paraId="26718113" w14:textId="77777777" w:rsidR="00CA40AF" w:rsidRDefault="00CA40AF" w:rsidP="00481958">
            <w:pPr>
              <w:pStyle w:val="Heading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6B716A93" w14:textId="77777777" w:rsidR="00D21AD0" w:rsidRPr="00C405C6" w:rsidRDefault="00D21AD0" w:rsidP="00481958">
            <w:pPr>
              <w:pStyle w:val="Heading5"/>
              <w:spacing w:before="0" w:after="0"/>
              <w:jc w:val="center"/>
              <w:rPr>
                <w:rFonts w:ascii="Arial" w:hAnsi="Arial" w:cs="Arial"/>
                <w:i w:val="0"/>
                <w:iCs w:val="0"/>
                <w:color w:val="FFFFFF"/>
                <w:sz w:val="22"/>
                <w:szCs w:val="22"/>
              </w:rPr>
            </w:pPr>
            <w:r w:rsidRPr="00C405C6">
              <w:rPr>
                <w:rFonts w:ascii="Arial" w:hAnsi="Arial" w:cs="Arial"/>
                <w:i w:val="0"/>
                <w:iCs w:val="0"/>
                <w:color w:val="FFFFFF"/>
                <w:sz w:val="22"/>
                <w:szCs w:val="22"/>
              </w:rPr>
              <w:t>SIGNATURES</w:t>
            </w:r>
          </w:p>
          <w:p w14:paraId="79127DD6" w14:textId="77777777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AD0" w:rsidRPr="00481958" w14:paraId="5AEEF89A" w14:textId="77777777" w:rsidTr="00481958">
        <w:tc>
          <w:tcPr>
            <w:tcW w:w="4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75D58F" w14:textId="77777777" w:rsidR="00D21AD0" w:rsidRPr="00481958" w:rsidRDefault="00D21AD0" w:rsidP="00674A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>Job Holder</w:t>
            </w: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48195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E8772" w14:textId="77777777" w:rsidR="00D21AD0" w:rsidRPr="00481958" w:rsidRDefault="00D21AD0" w:rsidP="00674A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</w:tr>
      <w:tr w:rsidR="00D21AD0" w:rsidRPr="00481958" w14:paraId="72EC42A5" w14:textId="77777777" w:rsidTr="00481958">
        <w:tc>
          <w:tcPr>
            <w:tcW w:w="4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C42422" w14:textId="7F355C46" w:rsidR="00D21AD0" w:rsidRPr="00481958" w:rsidRDefault="00A37C18" w:rsidP="008F63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8F63A4">
              <w:rPr>
                <w:rFonts w:ascii="Arial" w:hAnsi="Arial" w:cs="Arial"/>
                <w:sz w:val="22"/>
                <w:szCs w:val="22"/>
              </w:rPr>
              <w:t xml:space="preserve">Kate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ED51" w14:textId="77777777" w:rsidR="004A431E" w:rsidRPr="00481958" w:rsidRDefault="004A431E" w:rsidP="00674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F0268" w14:textId="47DFD1BC" w:rsidR="00D21AD0" w:rsidRPr="00481958" w:rsidRDefault="00A37C18" w:rsidP="00674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</w:tr>
      <w:tr w:rsidR="00D21AD0" w:rsidRPr="00481958" w14:paraId="3D55D5B8" w14:textId="77777777" w:rsidTr="00481958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59F3C" w14:textId="443B22D7" w:rsidR="004A431E" w:rsidRPr="00481958" w:rsidRDefault="004A431E" w:rsidP="00674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AC531" w14:textId="77777777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Signature</w:t>
            </w:r>
            <w:r w:rsidR="00A37C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E782" w14:textId="77777777" w:rsidR="004A431E" w:rsidRPr="00481958" w:rsidRDefault="004A431E" w:rsidP="00674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D1FB3" w14:textId="06E8119C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Signature</w:t>
            </w:r>
            <w:r w:rsidR="00A37C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21AD0" w:rsidRPr="00481958" w14:paraId="758CD72D" w14:textId="77777777" w:rsidTr="00481958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4B675" w14:textId="77777777" w:rsidR="004A431E" w:rsidRPr="00481958" w:rsidRDefault="004A431E" w:rsidP="00674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86C56" w14:textId="1F0729D0" w:rsidR="00D21AD0" w:rsidRPr="00481958" w:rsidRDefault="00D21AD0" w:rsidP="009E1F74">
            <w:p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Date</w:t>
            </w:r>
            <w:r w:rsidR="00A37C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042C" w14:textId="77777777" w:rsidR="004A431E" w:rsidRPr="00481958" w:rsidRDefault="004A431E" w:rsidP="00674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9D928" w14:textId="5C299078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  <w:r w:rsidRPr="00481958">
              <w:rPr>
                <w:rFonts w:ascii="Arial" w:hAnsi="Arial" w:cs="Arial"/>
                <w:sz w:val="22"/>
                <w:szCs w:val="22"/>
              </w:rPr>
              <w:t>Date</w:t>
            </w:r>
            <w:r w:rsidR="00A37C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21AD0" w:rsidRPr="00481958" w14:paraId="014BF15D" w14:textId="77777777" w:rsidTr="00481958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7DF18" w14:textId="77777777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67E67" w14:textId="77777777" w:rsidR="00D21AD0" w:rsidRPr="00481958" w:rsidRDefault="00D21AD0" w:rsidP="00674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AD0" w:rsidRPr="00481958" w14:paraId="4E4F3752" w14:textId="77777777" w:rsidTr="00481958">
        <w:tc>
          <w:tcPr>
            <w:tcW w:w="9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73C40" w14:textId="77777777" w:rsidR="00D21AD0" w:rsidRPr="00481958" w:rsidRDefault="00D21AD0" w:rsidP="00674A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958">
              <w:rPr>
                <w:rFonts w:ascii="Arial" w:hAnsi="Arial" w:cs="Arial"/>
                <w:b/>
                <w:sz w:val="22"/>
                <w:szCs w:val="22"/>
              </w:rPr>
              <w:t xml:space="preserve">Role Profile Approved </w:t>
            </w:r>
            <w:r w:rsidR="00C712C8" w:rsidRPr="00481958">
              <w:rPr>
                <w:rFonts w:ascii="Arial" w:hAnsi="Arial" w:cs="Arial"/>
                <w:b/>
                <w:sz w:val="22"/>
                <w:szCs w:val="22"/>
              </w:rPr>
              <w:t xml:space="preserve">Operations Director </w:t>
            </w:r>
          </w:p>
        </w:tc>
      </w:tr>
      <w:tr w:rsidR="00D21AD0" w:rsidRPr="00481958" w14:paraId="1D898EB6" w14:textId="77777777" w:rsidTr="00481958">
        <w:tc>
          <w:tcPr>
            <w:tcW w:w="92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A2273" w14:textId="77777777" w:rsidR="00D21AD0" w:rsidRPr="00481958" w:rsidRDefault="00D21AD0" w:rsidP="00481958">
            <w:pPr>
              <w:pStyle w:val="Heading6"/>
              <w:spacing w:before="0" w:after="0"/>
              <w:rPr>
                <w:rFonts w:ascii="Arial" w:hAnsi="Arial" w:cs="Arial"/>
                <w:b w:val="0"/>
              </w:rPr>
            </w:pPr>
          </w:p>
          <w:p w14:paraId="2FD87191" w14:textId="7A96D152" w:rsidR="00D21AD0" w:rsidRPr="00481958" w:rsidRDefault="00A37C18" w:rsidP="00674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</w:tr>
      <w:tr w:rsidR="00D21AD0" w:rsidRPr="00481958" w14:paraId="0405E04A" w14:textId="77777777" w:rsidTr="00481958">
        <w:tc>
          <w:tcPr>
            <w:tcW w:w="9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9716" w14:textId="77777777" w:rsidR="00674A2D" w:rsidRPr="00481958" w:rsidRDefault="00674A2D" w:rsidP="00481958">
            <w:pPr>
              <w:pStyle w:val="Heading6"/>
              <w:spacing w:before="0" w:after="0"/>
              <w:rPr>
                <w:rFonts w:ascii="Arial" w:hAnsi="Arial" w:cs="Arial"/>
                <w:b w:val="0"/>
              </w:rPr>
            </w:pPr>
          </w:p>
          <w:p w14:paraId="1994FEF6" w14:textId="0FF83CA8" w:rsidR="00D21AD0" w:rsidRPr="00481958" w:rsidRDefault="00D21AD0" w:rsidP="00481958">
            <w:pPr>
              <w:pStyle w:val="Heading6"/>
              <w:spacing w:before="0" w:after="0"/>
              <w:rPr>
                <w:rFonts w:ascii="Arial" w:hAnsi="Arial" w:cs="Arial"/>
                <w:b w:val="0"/>
              </w:rPr>
            </w:pPr>
            <w:r w:rsidRPr="00481958">
              <w:rPr>
                <w:rFonts w:ascii="Arial" w:hAnsi="Arial" w:cs="Arial"/>
                <w:b w:val="0"/>
              </w:rPr>
              <w:t>Signature</w:t>
            </w:r>
            <w:r w:rsidR="00A37C18">
              <w:rPr>
                <w:rFonts w:ascii="Arial" w:hAnsi="Arial" w:cs="Arial"/>
                <w:b w:val="0"/>
              </w:rPr>
              <w:t xml:space="preserve">: </w:t>
            </w:r>
          </w:p>
        </w:tc>
      </w:tr>
      <w:tr w:rsidR="00D21AD0" w:rsidRPr="00481958" w14:paraId="4DBAA771" w14:textId="77777777" w:rsidTr="00481958">
        <w:tc>
          <w:tcPr>
            <w:tcW w:w="9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A1DD8" w14:textId="77777777" w:rsidR="00674A2D" w:rsidRPr="00481958" w:rsidRDefault="00674A2D" w:rsidP="00481958">
            <w:pPr>
              <w:pStyle w:val="Heading6"/>
              <w:spacing w:before="0" w:after="0"/>
              <w:rPr>
                <w:rFonts w:ascii="Arial" w:hAnsi="Arial" w:cs="Arial"/>
                <w:b w:val="0"/>
              </w:rPr>
            </w:pPr>
          </w:p>
          <w:p w14:paraId="17D7D2B2" w14:textId="35EC724A" w:rsidR="00D21AD0" w:rsidRPr="00481958" w:rsidRDefault="00D21AD0" w:rsidP="00481958">
            <w:pPr>
              <w:pStyle w:val="Heading6"/>
              <w:spacing w:before="0" w:after="0"/>
              <w:rPr>
                <w:rFonts w:ascii="Arial" w:hAnsi="Arial" w:cs="Arial"/>
                <w:b w:val="0"/>
              </w:rPr>
            </w:pPr>
            <w:r w:rsidRPr="00481958">
              <w:rPr>
                <w:rFonts w:ascii="Arial" w:hAnsi="Arial" w:cs="Arial"/>
                <w:b w:val="0"/>
              </w:rPr>
              <w:t>Date</w:t>
            </w:r>
            <w:r w:rsidR="00A37C18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14:paraId="0CB67D69" w14:textId="77777777" w:rsidR="00952239" w:rsidRDefault="00952239" w:rsidP="00674A2D">
      <w:pPr>
        <w:rPr>
          <w:rFonts w:ascii="Arial" w:hAnsi="Arial" w:cs="Arial"/>
          <w:sz w:val="22"/>
          <w:szCs w:val="22"/>
        </w:rPr>
      </w:pPr>
    </w:p>
    <w:p w14:paraId="4FF5D313" w14:textId="77777777" w:rsidR="000F4988" w:rsidRDefault="000F4988" w:rsidP="00674A2D">
      <w:pPr>
        <w:rPr>
          <w:rFonts w:ascii="Arial" w:hAnsi="Arial" w:cs="Arial"/>
          <w:sz w:val="22"/>
          <w:szCs w:val="22"/>
        </w:rPr>
      </w:pPr>
    </w:p>
    <w:p w14:paraId="24AF6701" w14:textId="77777777" w:rsidR="000F4988" w:rsidRPr="00674A2D" w:rsidRDefault="000F4988" w:rsidP="00674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0F4988" w:rsidRPr="00674A2D" w:rsidSect="00D21AD0">
      <w:footerReference w:type="default" r:id="rId13"/>
      <w:pgSz w:w="11907" w:h="16840" w:code="9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76CB" w14:textId="77777777" w:rsidR="00D41CEA" w:rsidRDefault="00D41CEA">
      <w:r>
        <w:separator/>
      </w:r>
    </w:p>
  </w:endnote>
  <w:endnote w:type="continuationSeparator" w:id="0">
    <w:p w14:paraId="1B6B70F3" w14:textId="77777777" w:rsidR="00D41CEA" w:rsidRDefault="00D4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9141" w14:textId="77777777" w:rsidR="00AB6D23" w:rsidRPr="00445761" w:rsidRDefault="00445761" w:rsidP="00445761">
    <w:pPr>
      <w:pStyle w:val="Footer"/>
      <w:tabs>
        <w:tab w:val="clear" w:pos="4153"/>
        <w:tab w:val="left" w:pos="6545"/>
      </w:tabs>
      <w:jc w:val="right"/>
      <w:rPr>
        <w:rFonts w:ascii="Arial" w:hAnsi="Arial" w:cs="Arial"/>
        <w:sz w:val="16"/>
        <w:szCs w:val="16"/>
      </w:rPr>
    </w:pPr>
    <w:r w:rsidRPr="00445761">
      <w:rPr>
        <w:rStyle w:val="PageNumber"/>
        <w:rFonts w:ascii="Arial" w:hAnsi="Arial" w:cs="Arial"/>
        <w:sz w:val="16"/>
        <w:szCs w:val="16"/>
      </w:rPr>
      <w:t xml:space="preserve">Page </w:t>
    </w:r>
    <w:r w:rsidRPr="00445761">
      <w:rPr>
        <w:rStyle w:val="PageNumber"/>
        <w:rFonts w:ascii="Arial" w:hAnsi="Arial" w:cs="Arial"/>
        <w:sz w:val="16"/>
        <w:szCs w:val="16"/>
      </w:rPr>
      <w:fldChar w:fldCharType="begin"/>
    </w:r>
    <w:r w:rsidRPr="0044576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45761">
      <w:rPr>
        <w:rStyle w:val="PageNumber"/>
        <w:rFonts w:ascii="Arial" w:hAnsi="Arial" w:cs="Arial"/>
        <w:sz w:val="16"/>
        <w:szCs w:val="16"/>
      </w:rPr>
      <w:fldChar w:fldCharType="separate"/>
    </w:r>
    <w:r w:rsidR="009E1F74">
      <w:rPr>
        <w:rStyle w:val="PageNumber"/>
        <w:rFonts w:ascii="Arial" w:hAnsi="Arial" w:cs="Arial"/>
        <w:noProof/>
        <w:sz w:val="16"/>
        <w:szCs w:val="16"/>
      </w:rPr>
      <w:t>5</w:t>
    </w:r>
    <w:r w:rsidRPr="00445761">
      <w:rPr>
        <w:rStyle w:val="PageNumber"/>
        <w:rFonts w:ascii="Arial" w:hAnsi="Arial" w:cs="Arial"/>
        <w:sz w:val="16"/>
        <w:szCs w:val="16"/>
      </w:rPr>
      <w:fldChar w:fldCharType="end"/>
    </w:r>
    <w:r w:rsidRPr="00445761">
      <w:rPr>
        <w:rStyle w:val="PageNumber"/>
        <w:rFonts w:ascii="Arial" w:hAnsi="Arial" w:cs="Arial"/>
        <w:sz w:val="16"/>
        <w:szCs w:val="16"/>
      </w:rPr>
      <w:t xml:space="preserve"> of </w:t>
    </w:r>
    <w:r w:rsidRPr="00445761">
      <w:rPr>
        <w:rStyle w:val="PageNumber"/>
        <w:rFonts w:ascii="Arial" w:hAnsi="Arial" w:cs="Arial"/>
        <w:sz w:val="16"/>
        <w:szCs w:val="16"/>
      </w:rPr>
      <w:fldChar w:fldCharType="begin"/>
    </w:r>
    <w:r w:rsidRPr="0044576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45761">
      <w:rPr>
        <w:rStyle w:val="PageNumber"/>
        <w:rFonts w:ascii="Arial" w:hAnsi="Arial" w:cs="Arial"/>
        <w:sz w:val="16"/>
        <w:szCs w:val="16"/>
      </w:rPr>
      <w:fldChar w:fldCharType="separate"/>
    </w:r>
    <w:r w:rsidR="009E1F74">
      <w:rPr>
        <w:rStyle w:val="PageNumber"/>
        <w:rFonts w:ascii="Arial" w:hAnsi="Arial" w:cs="Arial"/>
        <w:noProof/>
        <w:sz w:val="16"/>
        <w:szCs w:val="16"/>
      </w:rPr>
      <w:t>5</w:t>
    </w:r>
    <w:r w:rsidRPr="0044576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20A2" w14:textId="77777777" w:rsidR="00D41CEA" w:rsidRDefault="00D41CEA">
      <w:r>
        <w:separator/>
      </w:r>
    </w:p>
  </w:footnote>
  <w:footnote w:type="continuationSeparator" w:id="0">
    <w:p w14:paraId="53E23D2A" w14:textId="77777777" w:rsidR="00D41CEA" w:rsidRDefault="00D4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7477B2"/>
    <w:lvl w:ilvl="0">
      <w:start w:val="1"/>
      <w:numFmt w:val="bullet"/>
      <w:pStyle w:val="List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" w15:restartNumberingAfterBreak="0">
    <w:nsid w:val="01A366D2"/>
    <w:multiLevelType w:val="hybridMultilevel"/>
    <w:tmpl w:val="361AD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90C69"/>
    <w:multiLevelType w:val="hybridMultilevel"/>
    <w:tmpl w:val="6CAA3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401C3"/>
    <w:multiLevelType w:val="hybridMultilevel"/>
    <w:tmpl w:val="A72CF0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3221"/>
    <w:multiLevelType w:val="hybridMultilevel"/>
    <w:tmpl w:val="C4F215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7E71"/>
    <w:multiLevelType w:val="multilevel"/>
    <w:tmpl w:val="CAE6851C"/>
    <w:lvl w:ilvl="0">
      <w:start w:val="1"/>
      <w:numFmt w:val="decimal"/>
      <w:pStyle w:val="subsub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0FEA34D4"/>
    <w:multiLevelType w:val="hybridMultilevel"/>
    <w:tmpl w:val="77EC129E"/>
    <w:lvl w:ilvl="0" w:tplc="95B6E8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AD342C08">
      <w:start w:val="1"/>
      <w:numFmt w:val="bullet"/>
      <w:pStyle w:val="Pbullet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BF5953"/>
    <w:multiLevelType w:val="hybridMultilevel"/>
    <w:tmpl w:val="B5EEE4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07D22"/>
    <w:multiLevelType w:val="hybridMultilevel"/>
    <w:tmpl w:val="B4E07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B2802"/>
    <w:multiLevelType w:val="hybridMultilevel"/>
    <w:tmpl w:val="405A26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68C6"/>
    <w:multiLevelType w:val="hybridMultilevel"/>
    <w:tmpl w:val="91D6348E"/>
    <w:lvl w:ilvl="0" w:tplc="807EF024">
      <w:start w:val="1"/>
      <w:numFmt w:val="bullet"/>
      <w:pStyle w:val="bull2"/>
      <w:lvlText w:val="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D0D53"/>
    <w:multiLevelType w:val="hybridMultilevel"/>
    <w:tmpl w:val="B16AA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5E59"/>
    <w:multiLevelType w:val="hybridMultilevel"/>
    <w:tmpl w:val="DE0C08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54125"/>
    <w:multiLevelType w:val="hybridMultilevel"/>
    <w:tmpl w:val="B04E57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50D33"/>
    <w:multiLevelType w:val="hybridMultilevel"/>
    <w:tmpl w:val="0ED8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50C8"/>
    <w:multiLevelType w:val="hybridMultilevel"/>
    <w:tmpl w:val="215AB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E6D5D"/>
    <w:multiLevelType w:val="hybridMultilevel"/>
    <w:tmpl w:val="9072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E18E4"/>
    <w:multiLevelType w:val="hybridMultilevel"/>
    <w:tmpl w:val="28E405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E4E69"/>
    <w:multiLevelType w:val="hybridMultilevel"/>
    <w:tmpl w:val="CA329F44"/>
    <w:lvl w:ilvl="0" w:tplc="A1A00C3E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1" w:tplc="1D886BA0">
      <w:start w:val="2"/>
      <w:numFmt w:val="decimal"/>
      <w:lvlText w:val="%2.0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2" w:tplc="78AE428C">
      <w:start w:val="1"/>
      <w:numFmt w:val="decimal"/>
      <w:lvlText w:val="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 w:tplc="413ABDA4">
      <w:start w:val="3"/>
      <w:numFmt w:val="decimal"/>
      <w:lvlText w:val="%4.0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4" w:tplc="F7A6370E">
      <w:start w:val="1"/>
      <w:numFmt w:val="decimal"/>
      <w:lvlText w:val="3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 w:tplc="A15277D6">
      <w:start w:val="4"/>
      <w:numFmt w:val="decimal"/>
      <w:lvlText w:val="%6.0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6" w:tplc="C1DA3E22">
      <w:start w:val="1"/>
      <w:numFmt w:val="decimal"/>
      <w:lvlText w:val="4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 w:tplc="0FE06428">
      <w:start w:val="5"/>
      <w:numFmt w:val="decimal"/>
      <w:lvlText w:val="%8.0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54C6C"/>
    <w:multiLevelType w:val="hybridMultilevel"/>
    <w:tmpl w:val="4A4EF3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37E5B"/>
    <w:multiLevelType w:val="hybridMultilevel"/>
    <w:tmpl w:val="7662F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4434D5"/>
    <w:multiLevelType w:val="multilevel"/>
    <w:tmpl w:val="287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2" w15:restartNumberingAfterBreak="0">
    <w:nsid w:val="51113CA5"/>
    <w:multiLevelType w:val="hybridMultilevel"/>
    <w:tmpl w:val="8D5C88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F2DB4"/>
    <w:multiLevelType w:val="hybridMultilevel"/>
    <w:tmpl w:val="71AC3A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5761F2"/>
    <w:multiLevelType w:val="hybridMultilevel"/>
    <w:tmpl w:val="788E6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A4BBF"/>
    <w:multiLevelType w:val="hybridMultilevel"/>
    <w:tmpl w:val="25C2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474A"/>
    <w:multiLevelType w:val="hybridMultilevel"/>
    <w:tmpl w:val="FE78E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3244AD"/>
    <w:multiLevelType w:val="hybridMultilevel"/>
    <w:tmpl w:val="E5A0E6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6730B4"/>
    <w:multiLevelType w:val="hybridMultilevel"/>
    <w:tmpl w:val="64AC9FF8"/>
    <w:lvl w:ilvl="0" w:tplc="C3D8AE50">
      <w:start w:val="1"/>
      <w:numFmt w:val="lowerRoman"/>
      <w:pStyle w:val="NumberList"/>
      <w:lvlText w:val="%1.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E177E1"/>
    <w:multiLevelType w:val="hybridMultilevel"/>
    <w:tmpl w:val="AF5A8850"/>
    <w:lvl w:ilvl="0" w:tplc="54025CDC">
      <w:start w:val="1"/>
      <w:numFmt w:val="upperRoman"/>
      <w:pStyle w:val="PAppendix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1E150C"/>
    <w:multiLevelType w:val="hybridMultilevel"/>
    <w:tmpl w:val="D5583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B179F5"/>
    <w:multiLevelType w:val="hybridMultilevel"/>
    <w:tmpl w:val="FF480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70C40"/>
    <w:multiLevelType w:val="hybridMultilevel"/>
    <w:tmpl w:val="29DA19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C098D"/>
    <w:multiLevelType w:val="hybridMultilevel"/>
    <w:tmpl w:val="34A40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B640BF"/>
    <w:multiLevelType w:val="hybridMultilevel"/>
    <w:tmpl w:val="351864A8"/>
    <w:lvl w:ilvl="0" w:tplc="080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35" w15:restartNumberingAfterBreak="0">
    <w:nsid w:val="621512B3"/>
    <w:multiLevelType w:val="hybridMultilevel"/>
    <w:tmpl w:val="D07E2D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B635B3"/>
    <w:multiLevelType w:val="hybridMultilevel"/>
    <w:tmpl w:val="899805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E939C8"/>
    <w:multiLevelType w:val="multilevel"/>
    <w:tmpl w:val="6B0077A0"/>
    <w:lvl w:ilvl="0">
      <w:start w:val="1"/>
      <w:numFmt w:val="decimal"/>
      <w:pStyle w:val="Subhead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8" w15:restartNumberingAfterBreak="0">
    <w:nsid w:val="67C66694"/>
    <w:multiLevelType w:val="multilevel"/>
    <w:tmpl w:val="B516B362"/>
    <w:lvl w:ilvl="0">
      <w:start w:val="1"/>
      <w:numFmt w:val="decimal"/>
      <w:pStyle w:val="P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9" w15:restartNumberingAfterBreak="0">
    <w:nsid w:val="6AA05612"/>
    <w:multiLevelType w:val="hybridMultilevel"/>
    <w:tmpl w:val="C5A283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019CE"/>
    <w:multiLevelType w:val="hybridMultilevel"/>
    <w:tmpl w:val="7D407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BD7288"/>
    <w:multiLevelType w:val="hybridMultilevel"/>
    <w:tmpl w:val="228801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2E1D03"/>
    <w:multiLevelType w:val="multilevel"/>
    <w:tmpl w:val="D3DEA9A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98E0CF4"/>
    <w:multiLevelType w:val="hybridMultilevel"/>
    <w:tmpl w:val="868AEA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6C2D53"/>
    <w:multiLevelType w:val="hybridMultilevel"/>
    <w:tmpl w:val="140E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95763"/>
    <w:multiLevelType w:val="hybridMultilevel"/>
    <w:tmpl w:val="26E2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8867">
    <w:abstractNumId w:val="37"/>
  </w:num>
  <w:num w:numId="2" w16cid:durableId="192965071">
    <w:abstractNumId w:val="5"/>
  </w:num>
  <w:num w:numId="3" w16cid:durableId="48263381">
    <w:abstractNumId w:val="0"/>
  </w:num>
  <w:num w:numId="4" w16cid:durableId="1305889992">
    <w:abstractNumId w:val="10"/>
  </w:num>
  <w:num w:numId="5" w16cid:durableId="901603409">
    <w:abstractNumId w:val="28"/>
  </w:num>
  <w:num w:numId="6" w16cid:durableId="58334069">
    <w:abstractNumId w:val="6"/>
  </w:num>
  <w:num w:numId="7" w16cid:durableId="1329164658">
    <w:abstractNumId w:val="42"/>
  </w:num>
  <w:num w:numId="8" w16cid:durableId="775367108">
    <w:abstractNumId w:val="38"/>
  </w:num>
  <w:num w:numId="9" w16cid:durableId="1764379199">
    <w:abstractNumId w:val="21"/>
  </w:num>
  <w:num w:numId="10" w16cid:durableId="1506818968">
    <w:abstractNumId w:val="29"/>
  </w:num>
  <w:num w:numId="11" w16cid:durableId="223027916">
    <w:abstractNumId w:val="22"/>
  </w:num>
  <w:num w:numId="12" w16cid:durableId="385304270">
    <w:abstractNumId w:val="40"/>
  </w:num>
  <w:num w:numId="13" w16cid:durableId="1735395744">
    <w:abstractNumId w:val="26"/>
  </w:num>
  <w:num w:numId="14" w16cid:durableId="1101267934">
    <w:abstractNumId w:val="31"/>
  </w:num>
  <w:num w:numId="15" w16cid:durableId="1486124447">
    <w:abstractNumId w:val="43"/>
  </w:num>
  <w:num w:numId="16" w16cid:durableId="563949016">
    <w:abstractNumId w:val="39"/>
  </w:num>
  <w:num w:numId="17" w16cid:durableId="1598170312">
    <w:abstractNumId w:val="2"/>
  </w:num>
  <w:num w:numId="18" w16cid:durableId="1597134518">
    <w:abstractNumId w:val="7"/>
  </w:num>
  <w:num w:numId="19" w16cid:durableId="558440795">
    <w:abstractNumId w:val="1"/>
  </w:num>
  <w:num w:numId="20" w16cid:durableId="1371422003">
    <w:abstractNumId w:val="27"/>
  </w:num>
  <w:num w:numId="21" w16cid:durableId="1343514664">
    <w:abstractNumId w:val="33"/>
  </w:num>
  <w:num w:numId="22" w16cid:durableId="681665941">
    <w:abstractNumId w:val="19"/>
  </w:num>
  <w:num w:numId="23" w16cid:durableId="1778022101">
    <w:abstractNumId w:val="20"/>
  </w:num>
  <w:num w:numId="24" w16cid:durableId="1444496435">
    <w:abstractNumId w:val="35"/>
  </w:num>
  <w:num w:numId="25" w16cid:durableId="1480339949">
    <w:abstractNumId w:val="12"/>
  </w:num>
  <w:num w:numId="26" w16cid:durableId="625501627">
    <w:abstractNumId w:val="14"/>
  </w:num>
  <w:num w:numId="27" w16cid:durableId="1076368163">
    <w:abstractNumId w:val="11"/>
  </w:num>
  <w:num w:numId="28" w16cid:durableId="1642494218">
    <w:abstractNumId w:val="17"/>
  </w:num>
  <w:num w:numId="29" w16cid:durableId="881332617">
    <w:abstractNumId w:val="34"/>
  </w:num>
  <w:num w:numId="30" w16cid:durableId="101458919">
    <w:abstractNumId w:val="13"/>
  </w:num>
  <w:num w:numId="31" w16cid:durableId="1663435373">
    <w:abstractNumId w:val="32"/>
  </w:num>
  <w:num w:numId="32" w16cid:durableId="742722197">
    <w:abstractNumId w:val="15"/>
  </w:num>
  <w:num w:numId="33" w16cid:durableId="1209103817">
    <w:abstractNumId w:val="45"/>
  </w:num>
  <w:num w:numId="34" w16cid:durableId="1673096563">
    <w:abstractNumId w:val="44"/>
  </w:num>
  <w:num w:numId="35" w16cid:durableId="840319692">
    <w:abstractNumId w:val="23"/>
  </w:num>
  <w:num w:numId="36" w16cid:durableId="640960371">
    <w:abstractNumId w:val="24"/>
  </w:num>
  <w:num w:numId="37" w16cid:durableId="1679851240">
    <w:abstractNumId w:val="9"/>
  </w:num>
  <w:num w:numId="38" w16cid:durableId="524052016">
    <w:abstractNumId w:val="18"/>
  </w:num>
  <w:num w:numId="39" w16cid:durableId="1476944750">
    <w:abstractNumId w:val="4"/>
  </w:num>
  <w:num w:numId="40" w16cid:durableId="1770202418">
    <w:abstractNumId w:val="3"/>
  </w:num>
  <w:num w:numId="41" w16cid:durableId="677856010">
    <w:abstractNumId w:val="30"/>
  </w:num>
  <w:num w:numId="42" w16cid:durableId="2082367387">
    <w:abstractNumId w:val="36"/>
  </w:num>
  <w:num w:numId="43" w16cid:durableId="2042514292">
    <w:abstractNumId w:val="41"/>
  </w:num>
  <w:num w:numId="44" w16cid:durableId="495145836">
    <w:abstractNumId w:val="16"/>
  </w:num>
  <w:num w:numId="45" w16cid:durableId="1915554254">
    <w:abstractNumId w:val="25"/>
  </w:num>
  <w:num w:numId="46" w16cid:durableId="9484631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25"/>
    <w:rsid w:val="00010BBE"/>
    <w:rsid w:val="00015206"/>
    <w:rsid w:val="000708A7"/>
    <w:rsid w:val="000A6963"/>
    <w:rsid w:val="000B297B"/>
    <w:rsid w:val="000B405D"/>
    <w:rsid w:val="000C26C5"/>
    <w:rsid w:val="000D2940"/>
    <w:rsid w:val="000F4988"/>
    <w:rsid w:val="00100F1F"/>
    <w:rsid w:val="00160DE7"/>
    <w:rsid w:val="001651B8"/>
    <w:rsid w:val="00253425"/>
    <w:rsid w:val="00261889"/>
    <w:rsid w:val="0029347F"/>
    <w:rsid w:val="00296FB0"/>
    <w:rsid w:val="002C0548"/>
    <w:rsid w:val="00345875"/>
    <w:rsid w:val="003927E0"/>
    <w:rsid w:val="003C27DB"/>
    <w:rsid w:val="003C6741"/>
    <w:rsid w:val="003D1A7A"/>
    <w:rsid w:val="003D3ABF"/>
    <w:rsid w:val="003D4130"/>
    <w:rsid w:val="00445761"/>
    <w:rsid w:val="004622CC"/>
    <w:rsid w:val="00481958"/>
    <w:rsid w:val="004A431E"/>
    <w:rsid w:val="004D7FF0"/>
    <w:rsid w:val="00525701"/>
    <w:rsid w:val="005308CC"/>
    <w:rsid w:val="00540925"/>
    <w:rsid w:val="0057253F"/>
    <w:rsid w:val="0057713C"/>
    <w:rsid w:val="005B5C11"/>
    <w:rsid w:val="00641EA8"/>
    <w:rsid w:val="00674A2D"/>
    <w:rsid w:val="00697942"/>
    <w:rsid w:val="006C0F41"/>
    <w:rsid w:val="006C73F8"/>
    <w:rsid w:val="006D4C9A"/>
    <w:rsid w:val="007212E8"/>
    <w:rsid w:val="00773497"/>
    <w:rsid w:val="007C4C7C"/>
    <w:rsid w:val="00876A5B"/>
    <w:rsid w:val="00895585"/>
    <w:rsid w:val="008E74A2"/>
    <w:rsid w:val="008F63A4"/>
    <w:rsid w:val="008F6D55"/>
    <w:rsid w:val="00932A70"/>
    <w:rsid w:val="00952239"/>
    <w:rsid w:val="009836DA"/>
    <w:rsid w:val="009A077B"/>
    <w:rsid w:val="009E089B"/>
    <w:rsid w:val="009E1F74"/>
    <w:rsid w:val="009E57FF"/>
    <w:rsid w:val="009F7F47"/>
    <w:rsid w:val="00A1125E"/>
    <w:rsid w:val="00A220B8"/>
    <w:rsid w:val="00A23EF2"/>
    <w:rsid w:val="00A37C18"/>
    <w:rsid w:val="00A74B05"/>
    <w:rsid w:val="00A81AF8"/>
    <w:rsid w:val="00A8294F"/>
    <w:rsid w:val="00AB6D23"/>
    <w:rsid w:val="00AC7A79"/>
    <w:rsid w:val="00AE1A75"/>
    <w:rsid w:val="00B7602F"/>
    <w:rsid w:val="00B81B6A"/>
    <w:rsid w:val="00BD2DBE"/>
    <w:rsid w:val="00BD73FC"/>
    <w:rsid w:val="00BE17F8"/>
    <w:rsid w:val="00C405C6"/>
    <w:rsid w:val="00C52673"/>
    <w:rsid w:val="00C707F7"/>
    <w:rsid w:val="00C712C8"/>
    <w:rsid w:val="00CA40AF"/>
    <w:rsid w:val="00CA5626"/>
    <w:rsid w:val="00CA6EBE"/>
    <w:rsid w:val="00D21AD0"/>
    <w:rsid w:val="00D41CEA"/>
    <w:rsid w:val="00D6247F"/>
    <w:rsid w:val="00D82109"/>
    <w:rsid w:val="00DC250E"/>
    <w:rsid w:val="00DF11A0"/>
    <w:rsid w:val="00E01044"/>
    <w:rsid w:val="00E02D80"/>
    <w:rsid w:val="00E86071"/>
    <w:rsid w:val="00EB00DC"/>
    <w:rsid w:val="00ED69F9"/>
    <w:rsid w:val="00ED77C1"/>
    <w:rsid w:val="00EF2CDA"/>
    <w:rsid w:val="00F261B4"/>
    <w:rsid w:val="00F820BD"/>
    <w:rsid w:val="00FA0D07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7D40A"/>
  <w15:chartTrackingRefBased/>
  <w15:docId w15:val="{F3D9F7A5-BE84-494C-B826-7FFCA06C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 w:after="120"/>
      <w:jc w:val="center"/>
      <w:outlineLvl w:val="2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qFormat/>
    <w:rsid w:val="00952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ind w:left="720"/>
      <w:jc w:val="both"/>
    </w:pPr>
    <w:rPr>
      <w:color w:val="000000"/>
      <w:sz w:val="22"/>
      <w:szCs w:val="24"/>
      <w:lang w:val="en-US"/>
    </w:rPr>
  </w:style>
  <w:style w:type="paragraph" w:customStyle="1" w:styleId="Subhead">
    <w:name w:val="Subhead"/>
    <w:pPr>
      <w:widowControl w:val="0"/>
      <w:numPr>
        <w:numId w:val="1"/>
      </w:num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ubsub">
    <w:name w:val="subsub"/>
    <w:autoRedefine/>
    <w:pPr>
      <w:widowControl w:val="0"/>
      <w:numPr>
        <w:numId w:val="2"/>
      </w:numPr>
      <w:autoSpaceDE w:val="0"/>
      <w:autoSpaceDN w:val="0"/>
      <w:adjustRightInd w:val="0"/>
    </w:pPr>
    <w:rPr>
      <w:b/>
      <w:bCs/>
      <w:color w:val="000000"/>
      <w:sz w:val="24"/>
      <w:lang w:val="en-US" w:eastAsia="en-US"/>
    </w:rPr>
  </w:style>
  <w:style w:type="paragraph" w:styleId="ListBullet">
    <w:name w:val="List Bullet"/>
    <w:basedOn w:val="Normal"/>
    <w:autoRedefine/>
    <w:semiHidden/>
    <w:pPr>
      <w:numPr>
        <w:numId w:val="3"/>
      </w:numPr>
      <w:jc w:val="both"/>
    </w:pPr>
  </w:style>
  <w:style w:type="paragraph" w:customStyle="1" w:styleId="BodySingle">
    <w:name w:val="Body Single"/>
    <w:autoRedefine/>
    <w:pPr>
      <w:tabs>
        <w:tab w:val="left" w:pos="720"/>
        <w:tab w:val="left" w:pos="900"/>
        <w:tab w:val="left" w:pos="12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720"/>
      <w:jc w:val="both"/>
    </w:pPr>
    <w:rPr>
      <w:rFonts w:cs="Arial"/>
      <w:snapToGrid w:val="0"/>
      <w:color w:val="000000"/>
      <w:sz w:val="24"/>
      <w:szCs w:val="22"/>
      <w:lang w:eastAsia="en-US"/>
    </w:rPr>
  </w:style>
  <w:style w:type="paragraph" w:customStyle="1" w:styleId="bull2">
    <w:name w:val="bull2"/>
    <w:basedOn w:val="Normal"/>
    <w:autoRedefine/>
    <w:pPr>
      <w:numPr>
        <w:numId w:val="4"/>
      </w:numPr>
      <w:tabs>
        <w:tab w:val="left" w:pos="81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60" w:line="240" w:lineRule="atLeast"/>
      <w:jc w:val="both"/>
    </w:pPr>
    <w:rPr>
      <w:snapToGrid w:val="0"/>
      <w:color w:val="000000"/>
    </w:rPr>
  </w:style>
  <w:style w:type="paragraph" w:customStyle="1" w:styleId="NumberList">
    <w:name w:val="Number List"/>
    <w:autoRedefine/>
    <w:pPr>
      <w:numPr>
        <w:numId w:val="5"/>
      </w:num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bullet">
    <w:name w:val="Pbullet"/>
    <w:basedOn w:val="Normal"/>
    <w:pPr>
      <w:numPr>
        <w:ilvl w:val="2"/>
        <w:numId w:val="6"/>
      </w:numPr>
      <w:tabs>
        <w:tab w:val="left" w:pos="1843"/>
      </w:tabs>
      <w:jc w:val="both"/>
    </w:pPr>
  </w:style>
  <w:style w:type="paragraph" w:styleId="BlockText">
    <w:name w:val="Block Text"/>
    <w:basedOn w:val="Normal"/>
    <w:semiHidden/>
    <w:pPr>
      <w:widowControl w:val="0"/>
      <w:ind w:left="1440"/>
      <w:jc w:val="both"/>
    </w:pPr>
    <w:rPr>
      <w:snapToGrid w:val="0"/>
      <w:color w:val="000000"/>
    </w:rPr>
  </w:style>
  <w:style w:type="paragraph" w:customStyle="1" w:styleId="BodyText12">
    <w:name w:val="Body Text 12"/>
    <w:basedOn w:val="BodyText"/>
    <w:pPr>
      <w:widowControl/>
      <w:ind w:left="0"/>
      <w:jc w:val="left"/>
    </w:pPr>
    <w:rPr>
      <w:sz w:val="24"/>
    </w:rPr>
  </w:style>
  <w:style w:type="paragraph" w:customStyle="1" w:styleId="BoldUnderline12">
    <w:name w:val="Bold Underline 12"/>
    <w:basedOn w:val="BodyText12"/>
    <w:next w:val="BodyText12"/>
    <w:rPr>
      <w:b/>
      <w:u w:val="single"/>
    </w:rPr>
  </w:style>
  <w:style w:type="paragraph" w:customStyle="1" w:styleId="BoldItalic10">
    <w:name w:val="Bold Italic 10"/>
    <w:basedOn w:val="BodyText"/>
    <w:next w:val="BodyText"/>
    <w:pPr>
      <w:widowControl/>
      <w:ind w:left="0"/>
      <w:jc w:val="left"/>
    </w:pPr>
    <w:rPr>
      <w:b/>
      <w:i/>
      <w:sz w:val="20"/>
    </w:rPr>
  </w:style>
  <w:style w:type="paragraph" w:customStyle="1" w:styleId="BoldItalic12">
    <w:name w:val="Bold Italic 12"/>
    <w:basedOn w:val="BodyText12"/>
    <w:next w:val="BodyText12"/>
    <w:rPr>
      <w:b/>
      <w:i/>
      <w:sz w:val="20"/>
    </w:rPr>
  </w:style>
  <w:style w:type="paragraph" w:customStyle="1" w:styleId="Pheading1">
    <w:name w:val="Pheading1"/>
    <w:basedOn w:val="Normal"/>
    <w:autoRedefine/>
    <w:pPr>
      <w:numPr>
        <w:numId w:val="8"/>
      </w:numPr>
    </w:pPr>
    <w:rPr>
      <w:b/>
      <w:bCs/>
    </w:rPr>
  </w:style>
  <w:style w:type="paragraph" w:customStyle="1" w:styleId="Pheading2">
    <w:name w:val="Pheading2"/>
    <w:basedOn w:val="Normal"/>
    <w:autoRedefine/>
    <w:pPr>
      <w:numPr>
        <w:ilvl w:val="1"/>
        <w:numId w:val="9"/>
      </w:numPr>
    </w:pPr>
    <w:rPr>
      <w:b/>
      <w:i/>
      <w:iCs/>
    </w:rPr>
  </w:style>
  <w:style w:type="paragraph" w:customStyle="1" w:styleId="PAppendix">
    <w:name w:val="PAppendix"/>
    <w:basedOn w:val="Normal"/>
    <w:pPr>
      <w:numPr>
        <w:numId w:val="10"/>
      </w:numPr>
    </w:pPr>
  </w:style>
  <w:style w:type="paragraph" w:customStyle="1" w:styleId="BodyText10">
    <w:name w:val="Body Text 10"/>
    <w:basedOn w:val="BodyText"/>
    <w:pPr>
      <w:widowControl/>
      <w:tabs>
        <w:tab w:val="left" w:pos="0"/>
        <w:tab w:val="left" w:pos="4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ind w:left="0"/>
    </w:pPr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Verdana" w:hAnsi="Verdana"/>
      <w:sz w:val="20"/>
    </w:rPr>
  </w:style>
  <w:style w:type="paragraph" w:styleId="BodyText3">
    <w:name w:val="Body Text 3"/>
    <w:basedOn w:val="Normal"/>
    <w:semiHidden/>
    <w:rPr>
      <w:rFonts w:ascii="Verdana" w:hAnsi="Verdan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6EB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952239"/>
    <w:rPr>
      <w:rFonts w:ascii="Verdana" w:hAnsi="Verdana"/>
      <w:b/>
      <w:bCs/>
      <w:lang w:val="en-GB" w:eastAsia="en-US" w:bidi="ar-SA"/>
    </w:rPr>
  </w:style>
  <w:style w:type="character" w:customStyle="1" w:styleId="Heading3Char">
    <w:name w:val="Heading 3 Char"/>
    <w:link w:val="Heading3"/>
    <w:rsid w:val="00952239"/>
    <w:rPr>
      <w:rFonts w:ascii="Verdana" w:hAnsi="Verdana"/>
      <w:b/>
      <w:bCs/>
      <w:sz w:val="28"/>
      <w:lang w:val="en-GB" w:eastAsia="en-US" w:bidi="ar-SA"/>
    </w:rPr>
  </w:style>
  <w:style w:type="table" w:styleId="TableGrid">
    <w:name w:val="Table Grid"/>
    <w:basedOn w:val="TableNormal"/>
    <w:rsid w:val="0095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5761"/>
  </w:style>
  <w:style w:type="paragraph" w:styleId="ListParagraph">
    <w:name w:val="List Paragraph"/>
    <w:basedOn w:val="Normal"/>
    <w:uiPriority w:val="34"/>
    <w:qFormat/>
    <w:rsid w:val="00CA40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AC4FEC-06B4-4755-8489-D6CBBA97DF71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</dgm:pt>
    <dgm:pt modelId="{1C3C8C28-BAA7-4385-8F0F-20BE853DF3E2}">
      <dgm:prSet custT="1"/>
      <dgm:spPr/>
      <dgm:t>
        <a:bodyPr/>
        <a:lstStyle/>
        <a:p>
          <a:pPr marR="0" algn="ctr" rtl="0"/>
          <a:r>
            <a:rPr lang="en-GB" sz="700" b="1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OPERATIONS DIRECTORS</a:t>
          </a:r>
        </a:p>
      </dgm:t>
    </dgm:pt>
    <dgm:pt modelId="{2054D91F-AC54-4ACB-BE89-3862011B17C5}" type="parTrans" cxnId="{30F83D86-0F31-4157-81F4-2CE9121731CF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BBD9E8-2876-463D-9967-8C9B07FE482E}" type="sibTrans" cxnId="{30F83D86-0F31-4157-81F4-2CE9121731CF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09F691-A6B6-4CD7-8049-F9985CB5C6D6}">
      <dgm:prSet custT="1"/>
      <dgm:spPr/>
      <dgm:t>
        <a:bodyPr/>
        <a:lstStyle/>
        <a:p>
          <a:pPr marR="0" algn="ctr" rtl="0"/>
          <a:r>
            <a:rPr lang="en-GB" sz="700" b="1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HOSPITAL DIRECTORS</a:t>
          </a:r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246B46-44FE-40A6-930D-9B2FC4F52E45}" type="parTrans" cxnId="{355AEDF9-D017-42BD-AEFA-AB3B9C048696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F16D6E-C9C7-4BD2-AD73-3E0B7BD3B7C0}" type="sibTrans" cxnId="{355AEDF9-D017-42BD-AEFA-AB3B9C048696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481709F-A044-4A76-BA3A-4DC5C9B4CFDD}" type="asst">
      <dgm:prSet custT="1"/>
      <dgm:spPr/>
      <dgm:t>
        <a:bodyPr/>
        <a:lstStyle/>
        <a:p>
          <a:pPr marR="0" algn="ctr" rtl="0"/>
          <a:r>
            <a:rPr lang="en-GB" sz="700" b="1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REGIONAL OPERATIONAL AND GOVERNANCE GROUP</a:t>
          </a:r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37717DF-F40F-4C4F-9FB8-1D44EF0966E5}" type="parTrans" cxnId="{4EC36A9B-7443-4CED-87EE-384AA584CDA3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7C0F06-EA3E-4A62-8B14-75217B111ADF}" type="sibTrans" cxnId="{4EC36A9B-7443-4CED-87EE-384AA584CDA3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DA7A01-4988-49D7-8A21-5654F9FBDB2C}" type="asst">
      <dgm:prSet custT="1"/>
      <dgm:spPr/>
      <dgm:t>
        <a:bodyPr/>
        <a:lstStyle/>
        <a:p>
          <a:pPr marR="0" algn="ctr" rtl="0"/>
          <a:r>
            <a:rPr lang="en-GB" sz="700" b="1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UNIT OPERATIONAL AND GOVERNANCE GROUP</a:t>
          </a:r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C0164B-C90A-496A-B0EC-B5599A48BB6C}" type="parTrans" cxnId="{0746D7DC-FA6E-490D-A519-79A500C4B72C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CD2DBA-958A-4B63-B86B-1DE49290B368}" type="sibTrans" cxnId="{0746D7DC-FA6E-490D-A519-79A500C4B72C}">
      <dgm:prSet/>
      <dgm:spPr/>
      <dgm:t>
        <a:bodyPr/>
        <a:lstStyle/>
        <a:p>
          <a:endParaRPr lang="en-GB" sz="7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810036-D308-4B48-980F-601C8A6FE48E}" type="pres">
      <dgm:prSet presAssocID="{E3AC4FEC-06B4-4755-8489-D6CBBA97DF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DED0DC1-F33A-453F-AB87-DD1A4894C244}" type="pres">
      <dgm:prSet presAssocID="{1C3C8C28-BAA7-4385-8F0F-20BE853DF3E2}" presName="hierRoot1" presStyleCnt="0">
        <dgm:presLayoutVars>
          <dgm:hierBranch/>
        </dgm:presLayoutVars>
      </dgm:prSet>
      <dgm:spPr/>
    </dgm:pt>
    <dgm:pt modelId="{B9FCE418-34C7-4228-B8BA-2EEB572DD8F4}" type="pres">
      <dgm:prSet presAssocID="{1C3C8C28-BAA7-4385-8F0F-20BE853DF3E2}" presName="rootComposite1" presStyleCnt="0"/>
      <dgm:spPr/>
    </dgm:pt>
    <dgm:pt modelId="{CF0C42D2-A756-4974-A70B-8E994D05E625}" type="pres">
      <dgm:prSet presAssocID="{1C3C8C28-BAA7-4385-8F0F-20BE853DF3E2}" presName="rootText1" presStyleLbl="node0" presStyleIdx="0" presStyleCnt="1" custScaleX="200596">
        <dgm:presLayoutVars>
          <dgm:chPref val="3"/>
        </dgm:presLayoutVars>
      </dgm:prSet>
      <dgm:spPr/>
    </dgm:pt>
    <dgm:pt modelId="{CCA9FA37-7F83-4C4E-AB0D-0A7336BA106C}" type="pres">
      <dgm:prSet presAssocID="{1C3C8C28-BAA7-4385-8F0F-20BE853DF3E2}" presName="rootConnector1" presStyleLbl="node1" presStyleIdx="0" presStyleCnt="0"/>
      <dgm:spPr/>
    </dgm:pt>
    <dgm:pt modelId="{3C8E923C-1F18-448F-A721-273A34451695}" type="pres">
      <dgm:prSet presAssocID="{1C3C8C28-BAA7-4385-8F0F-20BE853DF3E2}" presName="hierChild2" presStyleCnt="0"/>
      <dgm:spPr/>
    </dgm:pt>
    <dgm:pt modelId="{510D9A75-0E8B-4357-9B08-17464E50270C}" type="pres">
      <dgm:prSet presAssocID="{48246B46-44FE-40A6-930D-9B2FC4F52E45}" presName="Name35" presStyleLbl="parChTrans1D2" presStyleIdx="0" presStyleCnt="1"/>
      <dgm:spPr/>
    </dgm:pt>
    <dgm:pt modelId="{85B5A3A1-1849-4C71-9113-210168E92124}" type="pres">
      <dgm:prSet presAssocID="{1309F691-A6B6-4CD7-8049-F9985CB5C6D6}" presName="hierRoot2" presStyleCnt="0">
        <dgm:presLayoutVars>
          <dgm:hierBranch/>
        </dgm:presLayoutVars>
      </dgm:prSet>
      <dgm:spPr/>
    </dgm:pt>
    <dgm:pt modelId="{685F8062-5604-4095-8237-6D8922754627}" type="pres">
      <dgm:prSet presAssocID="{1309F691-A6B6-4CD7-8049-F9985CB5C6D6}" presName="rootComposite" presStyleCnt="0"/>
      <dgm:spPr/>
    </dgm:pt>
    <dgm:pt modelId="{C7970471-B912-460F-A1B5-E748C2D6E280}" type="pres">
      <dgm:prSet presAssocID="{1309F691-A6B6-4CD7-8049-F9985CB5C6D6}" presName="rootText" presStyleLbl="node2" presStyleIdx="0" presStyleCnt="1" custScaleX="165298" custLinFactNeighborY="7423">
        <dgm:presLayoutVars>
          <dgm:chPref val="3"/>
        </dgm:presLayoutVars>
      </dgm:prSet>
      <dgm:spPr/>
    </dgm:pt>
    <dgm:pt modelId="{640215B5-C0B1-4F82-B512-8C0268E3BA16}" type="pres">
      <dgm:prSet presAssocID="{1309F691-A6B6-4CD7-8049-F9985CB5C6D6}" presName="rootConnector" presStyleLbl="node2" presStyleIdx="0" presStyleCnt="1"/>
      <dgm:spPr/>
    </dgm:pt>
    <dgm:pt modelId="{20772FA9-05C1-4E34-A702-90984AC8F4A3}" type="pres">
      <dgm:prSet presAssocID="{1309F691-A6B6-4CD7-8049-F9985CB5C6D6}" presName="hierChild4" presStyleCnt="0"/>
      <dgm:spPr/>
    </dgm:pt>
    <dgm:pt modelId="{8B8E59EF-4B02-409B-BFE5-61C7C14A8924}" type="pres">
      <dgm:prSet presAssocID="{1309F691-A6B6-4CD7-8049-F9985CB5C6D6}" presName="hierChild5" presStyleCnt="0"/>
      <dgm:spPr/>
    </dgm:pt>
    <dgm:pt modelId="{0281F603-70C2-4A85-BDAF-AB69815CEA3C}" type="pres">
      <dgm:prSet presAssocID="{737717DF-F40F-4C4F-9FB8-1D44EF0966E5}" presName="Name111" presStyleLbl="parChTrans1D3" presStyleIdx="0" presStyleCnt="2"/>
      <dgm:spPr/>
    </dgm:pt>
    <dgm:pt modelId="{D35F5EBD-BB15-4D8B-ADD9-47B95646E634}" type="pres">
      <dgm:prSet presAssocID="{9481709F-A044-4A76-BA3A-4DC5C9B4CFDD}" presName="hierRoot3" presStyleCnt="0">
        <dgm:presLayoutVars>
          <dgm:hierBranch/>
        </dgm:presLayoutVars>
      </dgm:prSet>
      <dgm:spPr/>
    </dgm:pt>
    <dgm:pt modelId="{B65F0A79-9A69-4364-ABD4-08B59A0B8F75}" type="pres">
      <dgm:prSet presAssocID="{9481709F-A044-4A76-BA3A-4DC5C9B4CFDD}" presName="rootComposite3" presStyleCnt="0"/>
      <dgm:spPr/>
    </dgm:pt>
    <dgm:pt modelId="{B227BC85-3064-4230-BEA2-04E7A31DAD35}" type="pres">
      <dgm:prSet presAssocID="{9481709F-A044-4A76-BA3A-4DC5C9B4CFDD}" presName="rootText3" presStyleLbl="asst2" presStyleIdx="0" presStyleCnt="2" custScaleX="206788" custLinFactNeighborX="-39970" custLinFactNeighborY="39">
        <dgm:presLayoutVars>
          <dgm:chPref val="3"/>
        </dgm:presLayoutVars>
      </dgm:prSet>
      <dgm:spPr/>
    </dgm:pt>
    <dgm:pt modelId="{B6BE10F8-17DE-4B28-A3C8-CEF81DF0D9B0}" type="pres">
      <dgm:prSet presAssocID="{9481709F-A044-4A76-BA3A-4DC5C9B4CFDD}" presName="rootConnector3" presStyleLbl="asst2" presStyleIdx="0" presStyleCnt="2"/>
      <dgm:spPr/>
    </dgm:pt>
    <dgm:pt modelId="{ECCD1B41-8CC6-4D67-AA93-B924EEBE48EA}" type="pres">
      <dgm:prSet presAssocID="{9481709F-A044-4A76-BA3A-4DC5C9B4CFDD}" presName="hierChild6" presStyleCnt="0"/>
      <dgm:spPr/>
    </dgm:pt>
    <dgm:pt modelId="{431BF97F-2D45-407D-BFD3-16FB7222ADDF}" type="pres">
      <dgm:prSet presAssocID="{9481709F-A044-4A76-BA3A-4DC5C9B4CFDD}" presName="hierChild7" presStyleCnt="0"/>
      <dgm:spPr/>
    </dgm:pt>
    <dgm:pt modelId="{4C0DD292-8012-4663-BA1C-802F9A4D70AF}" type="pres">
      <dgm:prSet presAssocID="{4AC0164B-C90A-496A-B0EC-B5599A48BB6C}" presName="Name111" presStyleLbl="parChTrans1D3" presStyleIdx="1" presStyleCnt="2"/>
      <dgm:spPr/>
    </dgm:pt>
    <dgm:pt modelId="{A1D97C40-1545-457F-91DF-6AA75515890C}" type="pres">
      <dgm:prSet presAssocID="{D8DA7A01-4988-49D7-8A21-5654F9FBDB2C}" presName="hierRoot3" presStyleCnt="0">
        <dgm:presLayoutVars>
          <dgm:hierBranch/>
        </dgm:presLayoutVars>
      </dgm:prSet>
      <dgm:spPr/>
    </dgm:pt>
    <dgm:pt modelId="{176802CF-F881-442C-8A9A-1E70A090C3C9}" type="pres">
      <dgm:prSet presAssocID="{D8DA7A01-4988-49D7-8A21-5654F9FBDB2C}" presName="rootComposite3" presStyleCnt="0"/>
      <dgm:spPr/>
    </dgm:pt>
    <dgm:pt modelId="{0CBFCA1E-A042-4864-9D81-2733916EB844}" type="pres">
      <dgm:prSet presAssocID="{D8DA7A01-4988-49D7-8A21-5654F9FBDB2C}" presName="rootText3" presStyleLbl="asst2" presStyleIdx="1" presStyleCnt="2" custScaleX="208298" custLinFactNeighborX="44616" custLinFactNeighborY="5571">
        <dgm:presLayoutVars>
          <dgm:chPref val="3"/>
        </dgm:presLayoutVars>
      </dgm:prSet>
      <dgm:spPr/>
    </dgm:pt>
    <dgm:pt modelId="{13C39918-1550-4E71-BC8D-D19569221A0B}" type="pres">
      <dgm:prSet presAssocID="{D8DA7A01-4988-49D7-8A21-5654F9FBDB2C}" presName="rootConnector3" presStyleLbl="asst2" presStyleIdx="1" presStyleCnt="2"/>
      <dgm:spPr/>
    </dgm:pt>
    <dgm:pt modelId="{022A3D10-A2D5-482A-885A-0E75A77F73BC}" type="pres">
      <dgm:prSet presAssocID="{D8DA7A01-4988-49D7-8A21-5654F9FBDB2C}" presName="hierChild6" presStyleCnt="0"/>
      <dgm:spPr/>
    </dgm:pt>
    <dgm:pt modelId="{C69DC0CB-4493-4F9C-BBF1-DE5790F2E4F7}" type="pres">
      <dgm:prSet presAssocID="{D8DA7A01-4988-49D7-8A21-5654F9FBDB2C}" presName="hierChild7" presStyleCnt="0"/>
      <dgm:spPr/>
    </dgm:pt>
    <dgm:pt modelId="{E2BC008D-0167-407D-B216-17EE9AC78494}" type="pres">
      <dgm:prSet presAssocID="{1C3C8C28-BAA7-4385-8F0F-20BE853DF3E2}" presName="hierChild3" presStyleCnt="0"/>
      <dgm:spPr/>
    </dgm:pt>
  </dgm:ptLst>
  <dgm:cxnLst>
    <dgm:cxn modelId="{5D2A722B-272D-42D3-AE94-3FB7A8BB1C45}" type="presOf" srcId="{737717DF-F40F-4C4F-9FB8-1D44EF0966E5}" destId="{0281F603-70C2-4A85-BDAF-AB69815CEA3C}" srcOrd="0" destOrd="0" presId="urn:microsoft.com/office/officeart/2005/8/layout/orgChart1"/>
    <dgm:cxn modelId="{41AFA32B-543E-4A91-BE4D-3CA25F242A0D}" type="presOf" srcId="{9481709F-A044-4A76-BA3A-4DC5C9B4CFDD}" destId="{B227BC85-3064-4230-BEA2-04E7A31DAD35}" srcOrd="0" destOrd="0" presId="urn:microsoft.com/office/officeart/2005/8/layout/orgChart1"/>
    <dgm:cxn modelId="{F6EA0333-8F31-477E-BFCC-D20F3DC76C44}" type="presOf" srcId="{D8DA7A01-4988-49D7-8A21-5654F9FBDB2C}" destId="{13C39918-1550-4E71-BC8D-D19569221A0B}" srcOrd="1" destOrd="0" presId="urn:microsoft.com/office/officeart/2005/8/layout/orgChart1"/>
    <dgm:cxn modelId="{5032AE6D-2539-4742-BB4D-AD3D1600EC1B}" type="presOf" srcId="{1C3C8C28-BAA7-4385-8F0F-20BE853DF3E2}" destId="{CCA9FA37-7F83-4C4E-AB0D-0A7336BA106C}" srcOrd="1" destOrd="0" presId="urn:microsoft.com/office/officeart/2005/8/layout/orgChart1"/>
    <dgm:cxn modelId="{C20D494E-D2B5-4DF3-84D1-1C2167D512DE}" type="presOf" srcId="{D8DA7A01-4988-49D7-8A21-5654F9FBDB2C}" destId="{0CBFCA1E-A042-4864-9D81-2733916EB844}" srcOrd="0" destOrd="0" presId="urn:microsoft.com/office/officeart/2005/8/layout/orgChart1"/>
    <dgm:cxn modelId="{0850B57B-BF95-457B-A8E9-4A0822CCFEE0}" type="presOf" srcId="{1309F691-A6B6-4CD7-8049-F9985CB5C6D6}" destId="{640215B5-C0B1-4F82-B512-8C0268E3BA16}" srcOrd="1" destOrd="0" presId="urn:microsoft.com/office/officeart/2005/8/layout/orgChart1"/>
    <dgm:cxn modelId="{CB1FE482-7841-41E7-AD59-24EE146EC6D0}" type="presOf" srcId="{1C3C8C28-BAA7-4385-8F0F-20BE853DF3E2}" destId="{CF0C42D2-A756-4974-A70B-8E994D05E625}" srcOrd="0" destOrd="0" presId="urn:microsoft.com/office/officeart/2005/8/layout/orgChart1"/>
    <dgm:cxn modelId="{30F83D86-0F31-4157-81F4-2CE9121731CF}" srcId="{E3AC4FEC-06B4-4755-8489-D6CBBA97DF71}" destId="{1C3C8C28-BAA7-4385-8F0F-20BE853DF3E2}" srcOrd="0" destOrd="0" parTransId="{2054D91F-AC54-4ACB-BE89-3862011B17C5}" sibTransId="{CEBBD9E8-2876-463D-9967-8C9B07FE482E}"/>
    <dgm:cxn modelId="{15AA4489-7810-42FD-AB11-E4AE903F8E21}" type="presOf" srcId="{1309F691-A6B6-4CD7-8049-F9985CB5C6D6}" destId="{C7970471-B912-460F-A1B5-E748C2D6E280}" srcOrd="0" destOrd="0" presId="urn:microsoft.com/office/officeart/2005/8/layout/orgChart1"/>
    <dgm:cxn modelId="{FA320096-D62B-4015-AB24-70697947B4C0}" type="presOf" srcId="{48246B46-44FE-40A6-930D-9B2FC4F52E45}" destId="{510D9A75-0E8B-4357-9B08-17464E50270C}" srcOrd="0" destOrd="0" presId="urn:microsoft.com/office/officeart/2005/8/layout/orgChart1"/>
    <dgm:cxn modelId="{4EC36A9B-7443-4CED-87EE-384AA584CDA3}" srcId="{1309F691-A6B6-4CD7-8049-F9985CB5C6D6}" destId="{9481709F-A044-4A76-BA3A-4DC5C9B4CFDD}" srcOrd="0" destOrd="0" parTransId="{737717DF-F40F-4C4F-9FB8-1D44EF0966E5}" sibTransId="{467C0F06-EA3E-4A62-8B14-75217B111ADF}"/>
    <dgm:cxn modelId="{78004FC3-45A5-48DD-B54E-611B8283F18E}" type="presOf" srcId="{E3AC4FEC-06B4-4755-8489-D6CBBA97DF71}" destId="{61810036-D308-4B48-980F-601C8A6FE48E}" srcOrd="0" destOrd="0" presId="urn:microsoft.com/office/officeart/2005/8/layout/orgChart1"/>
    <dgm:cxn modelId="{6AE0DAC6-0DAB-43BD-92DE-AC6EF829340C}" type="presOf" srcId="{9481709F-A044-4A76-BA3A-4DC5C9B4CFDD}" destId="{B6BE10F8-17DE-4B28-A3C8-CEF81DF0D9B0}" srcOrd="1" destOrd="0" presId="urn:microsoft.com/office/officeart/2005/8/layout/orgChart1"/>
    <dgm:cxn modelId="{0746D7DC-FA6E-490D-A519-79A500C4B72C}" srcId="{1309F691-A6B6-4CD7-8049-F9985CB5C6D6}" destId="{D8DA7A01-4988-49D7-8A21-5654F9FBDB2C}" srcOrd="1" destOrd="0" parTransId="{4AC0164B-C90A-496A-B0EC-B5599A48BB6C}" sibTransId="{37CD2DBA-958A-4B63-B86B-1DE49290B368}"/>
    <dgm:cxn modelId="{E26FF1DD-6E9A-4EDB-AE86-6EA029EBD1F8}" type="presOf" srcId="{4AC0164B-C90A-496A-B0EC-B5599A48BB6C}" destId="{4C0DD292-8012-4663-BA1C-802F9A4D70AF}" srcOrd="0" destOrd="0" presId="urn:microsoft.com/office/officeart/2005/8/layout/orgChart1"/>
    <dgm:cxn modelId="{355AEDF9-D017-42BD-AEFA-AB3B9C048696}" srcId="{1C3C8C28-BAA7-4385-8F0F-20BE853DF3E2}" destId="{1309F691-A6B6-4CD7-8049-F9985CB5C6D6}" srcOrd="0" destOrd="0" parTransId="{48246B46-44FE-40A6-930D-9B2FC4F52E45}" sibTransId="{27F16D6E-C9C7-4BD2-AD73-3E0B7BD3B7C0}"/>
    <dgm:cxn modelId="{EEE7443C-76F2-4E83-A2B0-44E755C6B98C}" type="presParOf" srcId="{61810036-D308-4B48-980F-601C8A6FE48E}" destId="{FDED0DC1-F33A-453F-AB87-DD1A4894C244}" srcOrd="0" destOrd="0" presId="urn:microsoft.com/office/officeart/2005/8/layout/orgChart1"/>
    <dgm:cxn modelId="{54508D9E-98A3-4B0B-9D29-C3C486FF7DD3}" type="presParOf" srcId="{FDED0DC1-F33A-453F-AB87-DD1A4894C244}" destId="{B9FCE418-34C7-4228-B8BA-2EEB572DD8F4}" srcOrd="0" destOrd="0" presId="urn:microsoft.com/office/officeart/2005/8/layout/orgChart1"/>
    <dgm:cxn modelId="{6661AD4F-045D-4F13-B447-BDB206648525}" type="presParOf" srcId="{B9FCE418-34C7-4228-B8BA-2EEB572DD8F4}" destId="{CF0C42D2-A756-4974-A70B-8E994D05E625}" srcOrd="0" destOrd="0" presId="urn:microsoft.com/office/officeart/2005/8/layout/orgChart1"/>
    <dgm:cxn modelId="{C169364D-9A6D-4E47-834A-88534389AEEF}" type="presParOf" srcId="{B9FCE418-34C7-4228-B8BA-2EEB572DD8F4}" destId="{CCA9FA37-7F83-4C4E-AB0D-0A7336BA106C}" srcOrd="1" destOrd="0" presId="urn:microsoft.com/office/officeart/2005/8/layout/orgChart1"/>
    <dgm:cxn modelId="{4779BF35-02C5-46C0-B6AC-BC94E5A3CB3B}" type="presParOf" srcId="{FDED0DC1-F33A-453F-AB87-DD1A4894C244}" destId="{3C8E923C-1F18-448F-A721-273A34451695}" srcOrd="1" destOrd="0" presId="urn:microsoft.com/office/officeart/2005/8/layout/orgChart1"/>
    <dgm:cxn modelId="{0337A2D7-55B3-4C08-A1D2-149EFD52C420}" type="presParOf" srcId="{3C8E923C-1F18-448F-A721-273A34451695}" destId="{510D9A75-0E8B-4357-9B08-17464E50270C}" srcOrd="0" destOrd="0" presId="urn:microsoft.com/office/officeart/2005/8/layout/orgChart1"/>
    <dgm:cxn modelId="{E3240952-3001-4A0B-B78D-3C1C20A3E56D}" type="presParOf" srcId="{3C8E923C-1F18-448F-A721-273A34451695}" destId="{85B5A3A1-1849-4C71-9113-210168E92124}" srcOrd="1" destOrd="0" presId="urn:microsoft.com/office/officeart/2005/8/layout/orgChart1"/>
    <dgm:cxn modelId="{6A2C2A15-842E-4EB7-8C3D-8D5193F48D03}" type="presParOf" srcId="{85B5A3A1-1849-4C71-9113-210168E92124}" destId="{685F8062-5604-4095-8237-6D8922754627}" srcOrd="0" destOrd="0" presId="urn:microsoft.com/office/officeart/2005/8/layout/orgChart1"/>
    <dgm:cxn modelId="{9A375FF9-6BFC-412E-A9D0-A2EAD56A3731}" type="presParOf" srcId="{685F8062-5604-4095-8237-6D8922754627}" destId="{C7970471-B912-460F-A1B5-E748C2D6E280}" srcOrd="0" destOrd="0" presId="urn:microsoft.com/office/officeart/2005/8/layout/orgChart1"/>
    <dgm:cxn modelId="{16D95DE9-11DC-479D-A621-A56260CDD566}" type="presParOf" srcId="{685F8062-5604-4095-8237-6D8922754627}" destId="{640215B5-C0B1-4F82-B512-8C0268E3BA16}" srcOrd="1" destOrd="0" presId="urn:microsoft.com/office/officeart/2005/8/layout/orgChart1"/>
    <dgm:cxn modelId="{8EFB2805-D549-449C-BA4D-1D75CA7E55F7}" type="presParOf" srcId="{85B5A3A1-1849-4C71-9113-210168E92124}" destId="{20772FA9-05C1-4E34-A702-90984AC8F4A3}" srcOrd="1" destOrd="0" presId="urn:microsoft.com/office/officeart/2005/8/layout/orgChart1"/>
    <dgm:cxn modelId="{84AB862B-E8CD-4DB0-B5BE-E447E95AB7D4}" type="presParOf" srcId="{85B5A3A1-1849-4C71-9113-210168E92124}" destId="{8B8E59EF-4B02-409B-BFE5-61C7C14A8924}" srcOrd="2" destOrd="0" presId="urn:microsoft.com/office/officeart/2005/8/layout/orgChart1"/>
    <dgm:cxn modelId="{9F9A234B-0CF9-477D-8CC9-4EAC9AFD7107}" type="presParOf" srcId="{8B8E59EF-4B02-409B-BFE5-61C7C14A8924}" destId="{0281F603-70C2-4A85-BDAF-AB69815CEA3C}" srcOrd="0" destOrd="0" presId="urn:microsoft.com/office/officeart/2005/8/layout/orgChart1"/>
    <dgm:cxn modelId="{F0618F16-DDA5-4EEA-ADBF-CF26E62FC328}" type="presParOf" srcId="{8B8E59EF-4B02-409B-BFE5-61C7C14A8924}" destId="{D35F5EBD-BB15-4D8B-ADD9-47B95646E634}" srcOrd="1" destOrd="0" presId="urn:microsoft.com/office/officeart/2005/8/layout/orgChart1"/>
    <dgm:cxn modelId="{9C95ADA4-486E-418A-9110-E00BCE66832E}" type="presParOf" srcId="{D35F5EBD-BB15-4D8B-ADD9-47B95646E634}" destId="{B65F0A79-9A69-4364-ABD4-08B59A0B8F75}" srcOrd="0" destOrd="0" presId="urn:microsoft.com/office/officeart/2005/8/layout/orgChart1"/>
    <dgm:cxn modelId="{D7327DCB-9A20-471A-AAEA-B99A38BA1CA3}" type="presParOf" srcId="{B65F0A79-9A69-4364-ABD4-08B59A0B8F75}" destId="{B227BC85-3064-4230-BEA2-04E7A31DAD35}" srcOrd="0" destOrd="0" presId="urn:microsoft.com/office/officeart/2005/8/layout/orgChart1"/>
    <dgm:cxn modelId="{1363A270-D65F-4143-BF89-422FF89893A8}" type="presParOf" srcId="{B65F0A79-9A69-4364-ABD4-08B59A0B8F75}" destId="{B6BE10F8-17DE-4B28-A3C8-CEF81DF0D9B0}" srcOrd="1" destOrd="0" presId="urn:microsoft.com/office/officeart/2005/8/layout/orgChart1"/>
    <dgm:cxn modelId="{BA1841B6-ED1A-43F7-9F78-ECAC67AA55C0}" type="presParOf" srcId="{D35F5EBD-BB15-4D8B-ADD9-47B95646E634}" destId="{ECCD1B41-8CC6-4D67-AA93-B924EEBE48EA}" srcOrd="1" destOrd="0" presId="urn:microsoft.com/office/officeart/2005/8/layout/orgChart1"/>
    <dgm:cxn modelId="{D2C63ABF-D46A-4E5F-A03C-735FFA2B8600}" type="presParOf" srcId="{D35F5EBD-BB15-4D8B-ADD9-47B95646E634}" destId="{431BF97F-2D45-407D-BFD3-16FB7222ADDF}" srcOrd="2" destOrd="0" presId="urn:microsoft.com/office/officeart/2005/8/layout/orgChart1"/>
    <dgm:cxn modelId="{964EA9F7-CC65-44DB-B4CC-40CDB990B261}" type="presParOf" srcId="{8B8E59EF-4B02-409B-BFE5-61C7C14A8924}" destId="{4C0DD292-8012-4663-BA1C-802F9A4D70AF}" srcOrd="2" destOrd="0" presId="urn:microsoft.com/office/officeart/2005/8/layout/orgChart1"/>
    <dgm:cxn modelId="{1F6D5E61-8685-40D3-90D1-F6E9336855B4}" type="presParOf" srcId="{8B8E59EF-4B02-409B-BFE5-61C7C14A8924}" destId="{A1D97C40-1545-457F-91DF-6AA75515890C}" srcOrd="3" destOrd="0" presId="urn:microsoft.com/office/officeart/2005/8/layout/orgChart1"/>
    <dgm:cxn modelId="{65C57A16-E53C-4846-8942-901A5B0DE9B2}" type="presParOf" srcId="{A1D97C40-1545-457F-91DF-6AA75515890C}" destId="{176802CF-F881-442C-8A9A-1E70A090C3C9}" srcOrd="0" destOrd="0" presId="urn:microsoft.com/office/officeart/2005/8/layout/orgChart1"/>
    <dgm:cxn modelId="{FEA54983-1FBA-432F-AADA-9EF85D221330}" type="presParOf" srcId="{176802CF-F881-442C-8A9A-1E70A090C3C9}" destId="{0CBFCA1E-A042-4864-9D81-2733916EB844}" srcOrd="0" destOrd="0" presId="urn:microsoft.com/office/officeart/2005/8/layout/orgChart1"/>
    <dgm:cxn modelId="{991A093A-E137-4909-97D3-2BE6F3713B8C}" type="presParOf" srcId="{176802CF-F881-442C-8A9A-1E70A090C3C9}" destId="{13C39918-1550-4E71-BC8D-D19569221A0B}" srcOrd="1" destOrd="0" presId="urn:microsoft.com/office/officeart/2005/8/layout/orgChart1"/>
    <dgm:cxn modelId="{D6C6D0BB-F9A0-46E7-B155-E74F3233C4C7}" type="presParOf" srcId="{A1D97C40-1545-457F-91DF-6AA75515890C}" destId="{022A3D10-A2D5-482A-885A-0E75A77F73BC}" srcOrd="1" destOrd="0" presId="urn:microsoft.com/office/officeart/2005/8/layout/orgChart1"/>
    <dgm:cxn modelId="{97CD4773-26DF-478A-A801-B8FA007C6625}" type="presParOf" srcId="{A1D97C40-1545-457F-91DF-6AA75515890C}" destId="{C69DC0CB-4493-4F9C-BBF1-DE5790F2E4F7}" srcOrd="2" destOrd="0" presId="urn:microsoft.com/office/officeart/2005/8/layout/orgChart1"/>
    <dgm:cxn modelId="{140F17BC-BEF3-40F0-89F8-002A76B0D94D}" type="presParOf" srcId="{FDED0DC1-F33A-453F-AB87-DD1A4894C244}" destId="{E2BC008D-0167-407D-B216-17EE9AC784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0DD292-8012-4663-BA1C-802F9A4D70AF}">
      <dsp:nvSpPr>
        <dsp:cNvPr id="0" name=""/>
        <dsp:cNvSpPr/>
      </dsp:nvSpPr>
      <dsp:spPr>
        <a:xfrm>
          <a:off x="2589765" y="945349"/>
          <a:ext cx="417790" cy="320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565"/>
              </a:lnTo>
              <a:lnTo>
                <a:pt x="417790" y="3205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81F603-70C2-4A85-BDAF-AB69815CEA3C}">
      <dsp:nvSpPr>
        <dsp:cNvPr id="0" name=""/>
        <dsp:cNvSpPr/>
      </dsp:nvSpPr>
      <dsp:spPr>
        <a:xfrm>
          <a:off x="2207192" y="945349"/>
          <a:ext cx="382573" cy="320565"/>
        </a:xfrm>
        <a:custGeom>
          <a:avLst/>
          <a:gdLst/>
          <a:ahLst/>
          <a:cxnLst/>
          <a:rect l="0" t="0" r="0" b="0"/>
          <a:pathLst>
            <a:path>
              <a:moveTo>
                <a:pt x="382573" y="0"/>
              </a:moveTo>
              <a:lnTo>
                <a:pt x="382573" y="320565"/>
              </a:lnTo>
              <a:lnTo>
                <a:pt x="0" y="3205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D9A75-0E8B-4357-9B08-17464E50270C}">
      <dsp:nvSpPr>
        <dsp:cNvPr id="0" name=""/>
        <dsp:cNvSpPr/>
      </dsp:nvSpPr>
      <dsp:spPr>
        <a:xfrm>
          <a:off x="2544045" y="379020"/>
          <a:ext cx="91440" cy="1873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3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C42D2-A756-4974-A70B-8E994D05E625}">
      <dsp:nvSpPr>
        <dsp:cNvPr id="0" name=""/>
        <dsp:cNvSpPr/>
      </dsp:nvSpPr>
      <dsp:spPr>
        <a:xfrm>
          <a:off x="1829486" y="9"/>
          <a:ext cx="1520559" cy="3790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OPERATIONS DIRECTORS</a:t>
          </a:r>
        </a:p>
      </dsp:txBody>
      <dsp:txXfrm>
        <a:off x="1829486" y="9"/>
        <a:ext cx="1520559" cy="379010"/>
      </dsp:txXfrm>
    </dsp:sp>
    <dsp:sp modelId="{C7970471-B912-460F-A1B5-E748C2D6E280}">
      <dsp:nvSpPr>
        <dsp:cNvPr id="0" name=""/>
        <dsp:cNvSpPr/>
      </dsp:nvSpPr>
      <dsp:spPr>
        <a:xfrm>
          <a:off x="1963269" y="566338"/>
          <a:ext cx="1252993" cy="3790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HOSPITAL DIRECTORS</a:t>
          </a:r>
          <a:endParaRPr lang="en-GB" sz="7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63269" y="566338"/>
        <a:ext cx="1252993" cy="379010"/>
      </dsp:txXfrm>
    </dsp:sp>
    <dsp:sp modelId="{B227BC85-3064-4230-BEA2-04E7A31DAD35}">
      <dsp:nvSpPr>
        <dsp:cNvPr id="0" name=""/>
        <dsp:cNvSpPr/>
      </dsp:nvSpPr>
      <dsp:spPr>
        <a:xfrm>
          <a:off x="639696" y="1076409"/>
          <a:ext cx="1567496" cy="3790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REGIONAL OPERATIONAL AND GOVERNANCE GROUP</a:t>
          </a:r>
          <a:endParaRPr lang="en-GB" sz="7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39696" y="1076409"/>
        <a:ext cx="1567496" cy="379010"/>
      </dsp:txXfrm>
    </dsp:sp>
    <dsp:sp modelId="{0CBFCA1E-A042-4864-9D81-2733916EB844}">
      <dsp:nvSpPr>
        <dsp:cNvPr id="0" name=""/>
        <dsp:cNvSpPr/>
      </dsp:nvSpPr>
      <dsp:spPr>
        <a:xfrm>
          <a:off x="3007556" y="1076409"/>
          <a:ext cx="1578942" cy="3790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UNIT OPERATIONAL AND GOVERNANCE GROUP</a:t>
          </a:r>
          <a:endParaRPr lang="en-GB" sz="7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007556" y="1076409"/>
        <a:ext cx="1578942" cy="379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EBFF-AAE6-4B56-B4E8-C0B08A2D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– [JOB TITLE] – GENERAL HEALTHCARE GROUP</vt:lpstr>
    </vt:vector>
  </TitlesOfParts>
  <Company>General Healthcare Group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– [JOB TITLE] – GENERAL HEALTHCARE GROUP</dc:title>
  <dc:subject/>
  <dc:creator>Debbie Godfrey</dc:creator>
  <cp:keywords/>
  <cp:lastModifiedBy>Charity Dube</cp:lastModifiedBy>
  <cp:revision>2</cp:revision>
  <cp:lastPrinted>2015-10-23T12:43:00Z</cp:lastPrinted>
  <dcterms:created xsi:type="dcterms:W3CDTF">2025-01-03T12:48:00Z</dcterms:created>
  <dcterms:modified xsi:type="dcterms:W3CDTF">2025-01-03T12:48:00Z</dcterms:modified>
</cp:coreProperties>
</file>