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4E35" w14:textId="515CA21E" w:rsidR="008A2BD1" w:rsidRPr="008A7838" w:rsidRDefault="008A2BD1" w:rsidP="008A2BD1">
      <w:pPr>
        <w:pStyle w:val="Boldandblue"/>
        <w:pBdr>
          <w:top w:val="single" w:sz="4" w:space="1" w:color="007788"/>
          <w:left w:val="single" w:sz="4" w:space="4" w:color="007788"/>
          <w:bottom w:val="single" w:sz="4" w:space="1" w:color="007788"/>
          <w:right w:val="single" w:sz="4" w:space="4" w:color="007788"/>
        </w:pBdr>
        <w:shd w:val="clear" w:color="auto" w:fill="007788"/>
        <w:tabs>
          <w:tab w:val="left" w:pos="1455"/>
          <w:tab w:val="left" w:pos="3135"/>
          <w:tab w:val="center" w:pos="4535"/>
          <w:tab w:val="center" w:pos="4876"/>
          <w:tab w:val="right" w:pos="9071"/>
        </w:tabs>
        <w:spacing w:after="0"/>
        <w:jc w:val="center"/>
        <w:rPr>
          <w:rFonts w:ascii="Ubuntu" w:hAnsi="Ubuntu"/>
          <w:color w:val="FFFFFF" w:themeColor="background1"/>
          <w:sz w:val="24"/>
          <w:szCs w:val="24"/>
        </w:rPr>
      </w:pPr>
      <w:r w:rsidRPr="008A7838">
        <w:rPr>
          <w:rFonts w:ascii="Ubuntu" w:hAnsi="Ubuntu"/>
          <w:color w:val="FFFFFF" w:themeColor="background1"/>
          <w:sz w:val="28"/>
          <w:szCs w:val="28"/>
        </w:rPr>
        <w:t>JOB DESCRIPTION</w:t>
      </w:r>
    </w:p>
    <w:p w14:paraId="58923B88" w14:textId="592E72FE" w:rsidR="00B4183C" w:rsidRPr="008A7838" w:rsidRDefault="00B4183C" w:rsidP="008302A3">
      <w:pPr>
        <w:spacing w:after="0" w:line="360" w:lineRule="auto"/>
        <w:ind w:left="0" w:firstLine="0"/>
        <w:jc w:val="center"/>
        <w:rPr>
          <w:rFonts w:ascii="Ubuntu" w:hAnsi="Ubuntu" w:cstheme="minorHAnsi"/>
          <w:color w:val="008A9C"/>
          <w:szCs w:val="20"/>
        </w:rPr>
      </w:pPr>
    </w:p>
    <w:p w14:paraId="7EB737ED" w14:textId="77777777" w:rsidR="00F95D41" w:rsidRPr="008A7838" w:rsidRDefault="00F95D41" w:rsidP="00F95D41">
      <w:pPr>
        <w:pStyle w:val="Boldandblue"/>
        <w:spacing w:after="0"/>
        <w:rPr>
          <w:rFonts w:ascii="Ubuntu" w:hAnsi="Ubuntu"/>
          <w:b w:val="0"/>
          <w:iCs/>
          <w:sz w:val="20"/>
          <w:szCs w:val="20"/>
        </w:rPr>
      </w:pPr>
    </w:p>
    <w:tbl>
      <w:tblPr>
        <w:tblStyle w:val="TableGrid"/>
        <w:tblW w:w="9923" w:type="dxa"/>
        <w:tblInd w:w="-5" w:type="dxa"/>
        <w:tblLook w:val="04A0" w:firstRow="1" w:lastRow="0" w:firstColumn="1" w:lastColumn="0" w:noHBand="0" w:noVBand="1"/>
      </w:tblPr>
      <w:tblGrid>
        <w:gridCol w:w="1701"/>
        <w:gridCol w:w="3388"/>
        <w:gridCol w:w="1999"/>
        <w:gridCol w:w="2835"/>
      </w:tblGrid>
      <w:tr w:rsidR="00B4183C" w:rsidRPr="008A7838" w14:paraId="3D14AED2" w14:textId="77777777" w:rsidTr="008A2BD1">
        <w:trPr>
          <w:trHeight w:val="290"/>
        </w:trPr>
        <w:tc>
          <w:tcPr>
            <w:tcW w:w="1701" w:type="dxa"/>
            <w:vAlign w:val="center"/>
          </w:tcPr>
          <w:p w14:paraId="7D02BC4D" w14:textId="77777777" w:rsidR="00B4183C" w:rsidRPr="00352CDD" w:rsidRDefault="00B4183C" w:rsidP="004C50C1">
            <w:pPr>
              <w:spacing w:after="0" w:line="240" w:lineRule="auto"/>
              <w:ind w:left="0" w:firstLine="0"/>
              <w:jc w:val="left"/>
              <w:rPr>
                <w:rFonts w:ascii="Ubuntu" w:hAnsi="Ubuntu" w:cstheme="minorHAnsi"/>
                <w:b/>
                <w:color w:val="auto"/>
                <w:sz w:val="22"/>
              </w:rPr>
            </w:pPr>
            <w:r w:rsidRPr="00352CDD">
              <w:rPr>
                <w:rFonts w:ascii="Ubuntu" w:hAnsi="Ubuntu" w:cstheme="minorHAnsi"/>
                <w:b/>
                <w:color w:val="auto"/>
                <w:sz w:val="22"/>
              </w:rPr>
              <w:t>Job Title</w:t>
            </w:r>
          </w:p>
        </w:tc>
        <w:tc>
          <w:tcPr>
            <w:tcW w:w="3388" w:type="dxa"/>
            <w:vAlign w:val="center"/>
          </w:tcPr>
          <w:p w14:paraId="6CFEC563" w14:textId="7F0A08F7" w:rsidR="00B4183C" w:rsidRPr="00352CDD" w:rsidRDefault="009F71C7" w:rsidP="004C50C1">
            <w:pPr>
              <w:spacing w:after="0" w:line="240" w:lineRule="auto"/>
              <w:ind w:left="0" w:firstLine="0"/>
              <w:jc w:val="left"/>
              <w:rPr>
                <w:rFonts w:ascii="Ubuntu" w:hAnsi="Ubuntu" w:cstheme="minorHAnsi"/>
                <w:bCs/>
                <w:color w:val="auto"/>
                <w:sz w:val="22"/>
              </w:rPr>
            </w:pPr>
            <w:r>
              <w:rPr>
                <w:bCs/>
              </w:rPr>
              <w:t xml:space="preserve">Group </w:t>
            </w:r>
            <w:r w:rsidR="00B7271E">
              <w:rPr>
                <w:bCs/>
              </w:rPr>
              <w:t>Associate Director Physical Health</w:t>
            </w:r>
          </w:p>
        </w:tc>
        <w:tc>
          <w:tcPr>
            <w:tcW w:w="1999" w:type="dxa"/>
            <w:vAlign w:val="center"/>
          </w:tcPr>
          <w:p w14:paraId="04E76B11" w14:textId="77777777" w:rsidR="00B4183C" w:rsidRPr="00352CDD" w:rsidRDefault="00B4183C" w:rsidP="004C50C1">
            <w:pPr>
              <w:spacing w:after="0" w:line="240" w:lineRule="auto"/>
              <w:ind w:left="0" w:firstLine="0"/>
              <w:jc w:val="left"/>
              <w:rPr>
                <w:rFonts w:ascii="Ubuntu" w:hAnsi="Ubuntu" w:cstheme="minorHAnsi"/>
                <w:b/>
                <w:color w:val="auto"/>
                <w:sz w:val="22"/>
              </w:rPr>
            </w:pPr>
            <w:r w:rsidRPr="00352CDD">
              <w:rPr>
                <w:rFonts w:ascii="Ubuntu" w:hAnsi="Ubuntu" w:cstheme="minorHAnsi"/>
                <w:b/>
                <w:color w:val="auto"/>
                <w:sz w:val="22"/>
              </w:rPr>
              <w:t>Department</w:t>
            </w:r>
          </w:p>
        </w:tc>
        <w:tc>
          <w:tcPr>
            <w:tcW w:w="2835" w:type="dxa"/>
            <w:vAlign w:val="center"/>
          </w:tcPr>
          <w:p w14:paraId="3D0327A5" w14:textId="2C7A97C6" w:rsidR="00B4183C" w:rsidRPr="00352CDD" w:rsidRDefault="004F7593" w:rsidP="004C50C1">
            <w:pPr>
              <w:spacing w:after="0" w:line="240" w:lineRule="auto"/>
              <w:ind w:left="0" w:firstLine="0"/>
              <w:jc w:val="left"/>
              <w:rPr>
                <w:rFonts w:ascii="Ubuntu" w:hAnsi="Ubuntu" w:cstheme="minorHAnsi"/>
                <w:color w:val="auto"/>
                <w:sz w:val="22"/>
              </w:rPr>
            </w:pPr>
            <w:r>
              <w:rPr>
                <w:rFonts w:ascii="Ubuntu" w:hAnsi="Ubuntu" w:cstheme="minorHAnsi"/>
                <w:color w:val="auto"/>
                <w:sz w:val="22"/>
              </w:rPr>
              <w:t>Nursing</w:t>
            </w:r>
          </w:p>
        </w:tc>
      </w:tr>
      <w:tr w:rsidR="00B4183C" w:rsidRPr="008A7838" w14:paraId="5C85C916" w14:textId="77777777" w:rsidTr="008A2BD1">
        <w:trPr>
          <w:trHeight w:val="279"/>
        </w:trPr>
        <w:tc>
          <w:tcPr>
            <w:tcW w:w="1701" w:type="dxa"/>
            <w:vAlign w:val="center"/>
          </w:tcPr>
          <w:p w14:paraId="5D838BDF" w14:textId="77777777" w:rsidR="00B4183C" w:rsidRPr="00352CDD" w:rsidRDefault="00B4183C" w:rsidP="004C50C1">
            <w:pPr>
              <w:spacing w:after="0" w:line="240" w:lineRule="auto"/>
              <w:ind w:left="0" w:firstLine="0"/>
              <w:jc w:val="left"/>
              <w:rPr>
                <w:rFonts w:ascii="Ubuntu" w:hAnsi="Ubuntu" w:cstheme="minorHAnsi"/>
                <w:b/>
                <w:color w:val="auto"/>
                <w:sz w:val="22"/>
              </w:rPr>
            </w:pPr>
            <w:r w:rsidRPr="00352CDD">
              <w:rPr>
                <w:rFonts w:ascii="Ubuntu" w:hAnsi="Ubuntu" w:cstheme="minorHAnsi"/>
                <w:b/>
                <w:color w:val="auto"/>
                <w:sz w:val="22"/>
              </w:rPr>
              <w:t>Reporting To</w:t>
            </w:r>
          </w:p>
        </w:tc>
        <w:tc>
          <w:tcPr>
            <w:tcW w:w="3388" w:type="dxa"/>
            <w:vAlign w:val="center"/>
          </w:tcPr>
          <w:p w14:paraId="1A99E532" w14:textId="2DA3FD3B" w:rsidR="00B4183C" w:rsidRPr="00352CDD" w:rsidRDefault="00FB4744" w:rsidP="004C50C1">
            <w:pPr>
              <w:spacing w:after="0" w:line="240" w:lineRule="auto"/>
              <w:ind w:left="0" w:firstLine="0"/>
              <w:jc w:val="left"/>
              <w:rPr>
                <w:rFonts w:ascii="Ubuntu" w:hAnsi="Ubuntu" w:cstheme="minorHAnsi"/>
                <w:color w:val="auto"/>
                <w:sz w:val="22"/>
              </w:rPr>
            </w:pPr>
            <w:r>
              <w:rPr>
                <w:rFonts w:ascii="Ubuntu" w:hAnsi="Ubuntu" w:cstheme="minorHAnsi"/>
                <w:color w:val="auto"/>
                <w:sz w:val="22"/>
              </w:rPr>
              <w:t>Chief Nurse</w:t>
            </w:r>
          </w:p>
        </w:tc>
        <w:tc>
          <w:tcPr>
            <w:tcW w:w="1999" w:type="dxa"/>
            <w:vAlign w:val="center"/>
          </w:tcPr>
          <w:p w14:paraId="1CFA7A52" w14:textId="7C2AFE54" w:rsidR="00B4183C" w:rsidRPr="00352CDD" w:rsidRDefault="00F95D41" w:rsidP="004C50C1">
            <w:pPr>
              <w:spacing w:after="0" w:line="240" w:lineRule="auto"/>
              <w:ind w:left="0" w:firstLine="0"/>
              <w:jc w:val="left"/>
              <w:rPr>
                <w:rFonts w:ascii="Ubuntu" w:hAnsi="Ubuntu" w:cstheme="minorHAnsi"/>
                <w:b/>
                <w:color w:val="auto"/>
                <w:sz w:val="22"/>
              </w:rPr>
            </w:pPr>
            <w:r w:rsidRPr="00352CDD">
              <w:rPr>
                <w:rFonts w:ascii="Ubuntu" w:hAnsi="Ubuntu" w:cstheme="minorHAnsi"/>
                <w:b/>
                <w:color w:val="auto"/>
                <w:sz w:val="22"/>
              </w:rPr>
              <w:t>Location</w:t>
            </w:r>
          </w:p>
        </w:tc>
        <w:tc>
          <w:tcPr>
            <w:tcW w:w="2835" w:type="dxa"/>
            <w:vAlign w:val="center"/>
          </w:tcPr>
          <w:p w14:paraId="50335662" w14:textId="08A2D185" w:rsidR="00B4183C" w:rsidRPr="00352CDD" w:rsidRDefault="00FB4744" w:rsidP="004C50C1">
            <w:pPr>
              <w:spacing w:after="0" w:line="240" w:lineRule="auto"/>
              <w:ind w:left="0" w:firstLine="0"/>
              <w:jc w:val="left"/>
              <w:rPr>
                <w:rFonts w:ascii="Ubuntu" w:hAnsi="Ubuntu" w:cstheme="minorHAnsi"/>
                <w:color w:val="auto"/>
                <w:sz w:val="22"/>
              </w:rPr>
            </w:pPr>
            <w:r>
              <w:rPr>
                <w:rFonts w:ascii="Ubuntu" w:hAnsi="Ubuntu" w:cstheme="minorHAnsi"/>
                <w:color w:val="auto"/>
                <w:sz w:val="22"/>
              </w:rPr>
              <w:t xml:space="preserve">National </w:t>
            </w:r>
          </w:p>
        </w:tc>
      </w:tr>
    </w:tbl>
    <w:p w14:paraId="246CD5AE" w14:textId="77777777" w:rsidR="00B4183C" w:rsidRPr="008A7838" w:rsidRDefault="00B4183C" w:rsidP="004C50C1">
      <w:pPr>
        <w:spacing w:after="0" w:line="240" w:lineRule="auto"/>
        <w:ind w:left="0" w:firstLine="0"/>
        <w:jc w:val="left"/>
        <w:rPr>
          <w:rFonts w:ascii="Ubuntu" w:hAnsi="Ubuntu" w:cstheme="minorHAnsi"/>
          <w:color w:val="008A9C"/>
          <w:szCs w:val="20"/>
        </w:rPr>
      </w:pPr>
    </w:p>
    <w:p w14:paraId="5206E43D" w14:textId="51DBDA04" w:rsidR="0094086B" w:rsidRPr="008A7838" w:rsidRDefault="008A2BD1"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Line Manager and Budgetary Responsibilities</w:t>
      </w:r>
    </w:p>
    <w:p w14:paraId="5FFFDE3E" w14:textId="3422F3BE" w:rsidR="00F95D41" w:rsidRPr="00352CDD" w:rsidRDefault="00F95D41" w:rsidP="004C50C1">
      <w:pPr>
        <w:pStyle w:val="Boldandblue"/>
        <w:spacing w:after="0"/>
        <w:rPr>
          <w:rFonts w:ascii="Ubuntu" w:hAnsi="Ubuntu"/>
          <w:b w:val="0"/>
          <w:color w:val="auto"/>
          <w:sz w:val="20"/>
          <w:szCs w:val="20"/>
        </w:rPr>
      </w:pPr>
      <w:r w:rsidRPr="008A7838">
        <w:rPr>
          <w:rFonts w:ascii="Ubuntu" w:hAnsi="Ubuntu"/>
          <w:b w:val="0"/>
          <w:color w:val="auto"/>
          <w:sz w:val="20"/>
          <w:szCs w:val="20"/>
        </w:rPr>
        <w:t>Direct reports:</w:t>
      </w:r>
      <w:r w:rsidRPr="008A7838">
        <w:rPr>
          <w:rFonts w:ascii="Ubuntu" w:hAnsi="Ubuntu"/>
          <w:b w:val="0"/>
          <w:color w:val="auto"/>
          <w:sz w:val="20"/>
          <w:szCs w:val="20"/>
        </w:rPr>
        <w:tab/>
      </w:r>
      <w:r w:rsidR="00280304">
        <w:rPr>
          <w:rFonts w:ascii="Ubuntu" w:hAnsi="Ubuntu"/>
          <w:b w:val="0"/>
          <w:color w:val="auto"/>
          <w:sz w:val="20"/>
          <w:szCs w:val="20"/>
        </w:rPr>
        <w:tab/>
      </w:r>
      <w:r w:rsidR="00B7271E">
        <w:rPr>
          <w:rFonts w:ascii="Ubuntu" w:hAnsi="Ubuntu"/>
          <w:b w:val="0"/>
          <w:color w:val="auto"/>
          <w:sz w:val="20"/>
          <w:szCs w:val="20"/>
        </w:rPr>
        <w:t>Nil</w:t>
      </w:r>
    </w:p>
    <w:p w14:paraId="75FDE1F6" w14:textId="32A68CE9" w:rsidR="00F95D41" w:rsidRPr="00352CDD" w:rsidRDefault="00F95D41" w:rsidP="004C50C1">
      <w:pPr>
        <w:pStyle w:val="Boldandblue"/>
        <w:spacing w:after="0"/>
        <w:rPr>
          <w:rFonts w:ascii="Ubuntu" w:hAnsi="Ubuntu"/>
          <w:b w:val="0"/>
          <w:color w:val="auto"/>
          <w:sz w:val="20"/>
          <w:szCs w:val="20"/>
        </w:rPr>
      </w:pPr>
      <w:r w:rsidRPr="00352CDD">
        <w:rPr>
          <w:rFonts w:ascii="Ubuntu" w:hAnsi="Ubuntu"/>
          <w:b w:val="0"/>
          <w:color w:val="auto"/>
          <w:sz w:val="20"/>
          <w:szCs w:val="20"/>
        </w:rPr>
        <w:t>Indirect reports:</w:t>
      </w:r>
      <w:r w:rsidRPr="00352CDD">
        <w:rPr>
          <w:rFonts w:ascii="Ubuntu" w:hAnsi="Ubuntu"/>
          <w:b w:val="0"/>
          <w:color w:val="auto"/>
          <w:sz w:val="20"/>
          <w:szCs w:val="20"/>
        </w:rPr>
        <w:tab/>
      </w:r>
      <w:r w:rsidR="00B7271E">
        <w:rPr>
          <w:rFonts w:ascii="Ubuntu" w:hAnsi="Ubuntu"/>
          <w:b w:val="0"/>
          <w:color w:val="auto"/>
          <w:sz w:val="20"/>
          <w:szCs w:val="20"/>
        </w:rPr>
        <w:t xml:space="preserve">Nursing and Clinical workforce </w:t>
      </w:r>
    </w:p>
    <w:p w14:paraId="27D29AB9" w14:textId="60B782A3" w:rsidR="00F95D41" w:rsidRPr="00352CDD" w:rsidRDefault="00F95D41" w:rsidP="004C50C1">
      <w:pPr>
        <w:pStyle w:val="Boldandblue"/>
        <w:spacing w:after="0"/>
        <w:rPr>
          <w:rFonts w:ascii="Ubuntu" w:hAnsi="Ubuntu"/>
          <w:b w:val="0"/>
          <w:color w:val="auto"/>
          <w:sz w:val="20"/>
          <w:szCs w:val="20"/>
        </w:rPr>
      </w:pPr>
      <w:r w:rsidRPr="00352CDD">
        <w:rPr>
          <w:rFonts w:ascii="Ubuntu" w:hAnsi="Ubuntu"/>
          <w:b w:val="0"/>
          <w:color w:val="auto"/>
          <w:sz w:val="20"/>
          <w:szCs w:val="20"/>
        </w:rPr>
        <w:t>Budget managed:</w:t>
      </w:r>
      <w:r w:rsidRPr="00352CDD">
        <w:rPr>
          <w:rFonts w:ascii="Ubuntu" w:hAnsi="Ubuntu"/>
          <w:b w:val="0"/>
          <w:color w:val="auto"/>
          <w:sz w:val="20"/>
          <w:szCs w:val="20"/>
        </w:rPr>
        <w:tab/>
      </w:r>
      <w:r w:rsidR="003F249B">
        <w:rPr>
          <w:rFonts w:ascii="Ubuntu" w:hAnsi="Ubuntu"/>
          <w:b w:val="0"/>
          <w:color w:val="auto"/>
          <w:sz w:val="20"/>
          <w:szCs w:val="20"/>
        </w:rPr>
        <w:t>Nil</w:t>
      </w:r>
    </w:p>
    <w:p w14:paraId="3BF3E6D9" w14:textId="77777777" w:rsidR="005E2D4E" w:rsidRPr="008A7838" w:rsidRDefault="005E2D4E" w:rsidP="004C50C1">
      <w:pPr>
        <w:pStyle w:val="BodyText10"/>
        <w:jc w:val="left"/>
        <w:rPr>
          <w:rFonts w:ascii="Ubuntu" w:hAnsi="Ubuntu" w:cstheme="minorHAnsi"/>
          <w:szCs w:val="20"/>
          <w:lang w:val="en-GB"/>
        </w:rPr>
      </w:pPr>
    </w:p>
    <w:p w14:paraId="617136AB" w14:textId="0A9A05C4" w:rsidR="00F95D41" w:rsidRPr="008A7838" w:rsidRDefault="00F95D41"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Key working relationships</w:t>
      </w:r>
    </w:p>
    <w:p w14:paraId="0AF20DEB" w14:textId="77777777" w:rsidR="00B7271E" w:rsidRPr="00352CDD" w:rsidRDefault="00F95D41" w:rsidP="00B7271E">
      <w:pPr>
        <w:pStyle w:val="Bold"/>
        <w:spacing w:after="0"/>
        <w:rPr>
          <w:rFonts w:ascii="Ubuntu" w:hAnsi="Ubuntu"/>
          <w:b w:val="0"/>
          <w:sz w:val="20"/>
          <w:szCs w:val="20"/>
        </w:rPr>
      </w:pPr>
      <w:r w:rsidRPr="008A7838">
        <w:rPr>
          <w:rFonts w:ascii="Ubuntu" w:hAnsi="Ubuntu"/>
          <w:b w:val="0"/>
          <w:sz w:val="20"/>
          <w:szCs w:val="20"/>
        </w:rPr>
        <w:t>Internal:</w:t>
      </w:r>
      <w:r w:rsidRPr="008A7838">
        <w:rPr>
          <w:rFonts w:ascii="Ubuntu" w:hAnsi="Ubuntu"/>
          <w:b w:val="0"/>
          <w:sz w:val="20"/>
          <w:szCs w:val="20"/>
        </w:rPr>
        <w:tab/>
      </w:r>
      <w:r w:rsidRPr="00352CDD">
        <w:rPr>
          <w:rFonts w:ascii="Ubuntu" w:hAnsi="Ubuntu"/>
          <w:b w:val="0"/>
          <w:sz w:val="20"/>
          <w:szCs w:val="20"/>
        </w:rPr>
        <w:tab/>
      </w:r>
      <w:r w:rsidR="00B7271E" w:rsidRPr="00C0269E">
        <w:rPr>
          <w:rFonts w:ascii="Ubuntu" w:hAnsi="Ubuntu"/>
          <w:b w:val="0"/>
          <w:sz w:val="20"/>
          <w:szCs w:val="20"/>
        </w:rPr>
        <w:t>Senior Leadership team, Regional Team, Service Directors, site Clinical Teams</w:t>
      </w:r>
      <w:r w:rsidR="00B7271E" w:rsidRPr="00C0269E">
        <w:rPr>
          <w:rFonts w:ascii="Ubuntu" w:hAnsi="Ubuntu"/>
          <w:sz w:val="20"/>
          <w:szCs w:val="20"/>
        </w:rPr>
        <w:t xml:space="preserve"> </w:t>
      </w:r>
    </w:p>
    <w:p w14:paraId="61144393" w14:textId="3F2328C9" w:rsidR="00F95D41" w:rsidRPr="00B7271E" w:rsidRDefault="00B7271E" w:rsidP="00B7271E">
      <w:pPr>
        <w:pStyle w:val="Bold"/>
        <w:rPr>
          <w:rFonts w:ascii="Ubuntu" w:hAnsi="Ubuntu"/>
          <w:b w:val="0"/>
          <w:bCs/>
          <w:szCs w:val="20"/>
        </w:rPr>
      </w:pPr>
      <w:r w:rsidRPr="00352CDD">
        <w:rPr>
          <w:rFonts w:ascii="Ubuntu" w:hAnsi="Ubuntu"/>
          <w:b w:val="0"/>
          <w:sz w:val="20"/>
          <w:szCs w:val="20"/>
        </w:rPr>
        <w:t>External:</w:t>
      </w:r>
      <w:r w:rsidRPr="00352CDD">
        <w:rPr>
          <w:rFonts w:ascii="Ubuntu" w:hAnsi="Ubuntu"/>
          <w:b w:val="0"/>
          <w:sz w:val="20"/>
          <w:szCs w:val="20"/>
        </w:rPr>
        <w:tab/>
      </w:r>
      <w:r w:rsidRPr="00352CDD">
        <w:rPr>
          <w:rFonts w:ascii="Ubuntu" w:hAnsi="Ubuntu"/>
          <w:b w:val="0"/>
          <w:sz w:val="20"/>
          <w:szCs w:val="20"/>
        </w:rPr>
        <w:tab/>
      </w:r>
      <w:r w:rsidRPr="00C0269E">
        <w:rPr>
          <w:rFonts w:ascii="Ubuntu" w:hAnsi="Ubuntu"/>
          <w:b w:val="0"/>
          <w:bCs/>
          <w:szCs w:val="20"/>
        </w:rPr>
        <w:t>Commissioners, case managers, external clinicians, families &amp; carers.</w:t>
      </w:r>
    </w:p>
    <w:p w14:paraId="0C09E08F" w14:textId="2C9280CE" w:rsidR="00A97E1D" w:rsidRPr="008A7838"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Pr>
          <w:rFonts w:ascii="Ubuntu" w:hAnsi="Ubuntu" w:cstheme="minorHAnsi"/>
          <w:b/>
          <w:color w:val="008A9C"/>
          <w:sz w:val="24"/>
          <w:szCs w:val="24"/>
        </w:rPr>
        <w:t>Job Purpose</w:t>
      </w:r>
    </w:p>
    <w:p w14:paraId="547A853F" w14:textId="77777777" w:rsidR="00B7271E" w:rsidRDefault="00B7271E" w:rsidP="00B7271E">
      <w:r>
        <w:t>The Group Lead for Physical Healthcare provides organisation</w:t>
      </w:r>
      <w:r>
        <w:rPr>
          <w:rFonts w:ascii="Cambria Math" w:hAnsi="Cambria Math" w:cs="Cambria Math"/>
        </w:rPr>
        <w:t>‑</w:t>
      </w:r>
      <w:r>
        <w:t>wide strategic, professional and governance leadership for physical health across all Elysium service lines.</w:t>
      </w:r>
    </w:p>
    <w:p w14:paraId="7B56980D" w14:textId="77777777" w:rsidR="00B7271E" w:rsidRDefault="00B7271E" w:rsidP="00B7271E">
      <w:r>
        <w:t>The postholder sets the vision, standards, policy framework and assurance mechanisms for the delivery of safe, high</w:t>
      </w:r>
      <w:r>
        <w:rPr>
          <w:rFonts w:ascii="Cambria Math" w:hAnsi="Cambria Math" w:cs="Cambria Math"/>
        </w:rPr>
        <w:t>‑</w:t>
      </w:r>
      <w:r>
        <w:t xml:space="preserve">quality physical healthcare for people with mental health conditions, learning disabilities, autism, </w:t>
      </w:r>
      <w:proofErr w:type="spellStart"/>
      <w:r>
        <w:t>neurodisability</w:t>
      </w:r>
      <w:proofErr w:type="spellEnd"/>
      <w:r>
        <w:t>, eating disorders and complex needs.</w:t>
      </w:r>
    </w:p>
    <w:p w14:paraId="44142694" w14:textId="77777777" w:rsidR="00B7271E" w:rsidRDefault="00B7271E" w:rsidP="00B7271E">
      <w:r>
        <w:t>They lead the development of evidence</w:t>
      </w:r>
      <w:r>
        <w:rPr>
          <w:rFonts w:ascii="Cambria Math" w:hAnsi="Cambria Math" w:cs="Cambria Math"/>
        </w:rPr>
        <w:t>‑</w:t>
      </w:r>
      <w:r>
        <w:t>based pathways, professional expectations, competency frameworks and improvement programmes to:</w:t>
      </w:r>
    </w:p>
    <w:p w14:paraId="593D1C2B" w14:textId="77777777" w:rsidR="00B7271E" w:rsidRDefault="00B7271E">
      <w:pPr>
        <w:pStyle w:val="ListParagraph"/>
        <w:numPr>
          <w:ilvl w:val="0"/>
          <w:numId w:val="6"/>
        </w:numPr>
      </w:pPr>
      <w:r>
        <w:t>reduce medication</w:t>
      </w:r>
      <w:r w:rsidRPr="00B7271E">
        <w:rPr>
          <w:rFonts w:ascii="Cambria Math" w:hAnsi="Cambria Math" w:cs="Cambria Math"/>
        </w:rPr>
        <w:t>‑</w:t>
      </w:r>
      <w:r>
        <w:t>related physical health risks</w:t>
      </w:r>
    </w:p>
    <w:p w14:paraId="186E785D" w14:textId="77777777" w:rsidR="00B7271E" w:rsidRDefault="00B7271E">
      <w:pPr>
        <w:pStyle w:val="ListParagraph"/>
        <w:numPr>
          <w:ilvl w:val="0"/>
          <w:numId w:val="6"/>
        </w:numPr>
      </w:pPr>
      <w:r>
        <w:t>increase access to national screening programmes</w:t>
      </w:r>
    </w:p>
    <w:p w14:paraId="610C39FC" w14:textId="77777777" w:rsidR="00B7271E" w:rsidRDefault="00B7271E">
      <w:pPr>
        <w:pStyle w:val="ListParagraph"/>
        <w:numPr>
          <w:ilvl w:val="0"/>
          <w:numId w:val="6"/>
        </w:numPr>
      </w:pPr>
      <w:r>
        <w:t>improve the management of long</w:t>
      </w:r>
      <w:r w:rsidRPr="00B7271E">
        <w:rPr>
          <w:rFonts w:ascii="Cambria Math" w:hAnsi="Cambria Math" w:cs="Cambria Math"/>
        </w:rPr>
        <w:t>‑</w:t>
      </w:r>
      <w:r>
        <w:t>term conditions</w:t>
      </w:r>
    </w:p>
    <w:p w14:paraId="2D196D36" w14:textId="77777777" w:rsidR="00B7271E" w:rsidRDefault="00B7271E">
      <w:pPr>
        <w:pStyle w:val="ListParagraph"/>
        <w:numPr>
          <w:ilvl w:val="0"/>
          <w:numId w:val="6"/>
        </w:numPr>
      </w:pPr>
      <w:r>
        <w:t>strengthen early identification (“screen and intervene”)</w:t>
      </w:r>
    </w:p>
    <w:p w14:paraId="437F8357" w14:textId="77777777" w:rsidR="00B7271E" w:rsidRDefault="00B7271E">
      <w:pPr>
        <w:pStyle w:val="ListParagraph"/>
        <w:numPr>
          <w:ilvl w:val="0"/>
          <w:numId w:val="6"/>
        </w:numPr>
      </w:pPr>
      <w:r>
        <w:t>reduce avoidable emergency admissions and transfers</w:t>
      </w:r>
    </w:p>
    <w:p w14:paraId="0DDE6877" w14:textId="77777777" w:rsidR="00B7271E" w:rsidRDefault="00B7271E" w:rsidP="00B7271E"/>
    <w:p w14:paraId="285A5820" w14:textId="77777777" w:rsidR="00B7271E" w:rsidRDefault="00B7271E" w:rsidP="00B7271E">
      <w:r>
        <w:t>This role works in close partnership with the Chief Nurse, Group AHP Lead, Group Medical Director, Group Social Work Lead and Executive colleagues to ensure physical health care is safe, equitable and embedded in all models of care.</w:t>
      </w:r>
    </w:p>
    <w:p w14:paraId="0906ECC4" w14:textId="2CF394A0" w:rsidR="009F71C7" w:rsidRDefault="00B7271E" w:rsidP="00B7271E">
      <w:pPr>
        <w:rPr>
          <w:rFonts w:ascii="Ubuntu" w:eastAsiaTheme="minorEastAsia" w:hAnsi="Ubuntu" w:cstheme="minorBidi"/>
          <w:color w:val="auto"/>
          <w:szCs w:val="20"/>
        </w:rPr>
      </w:pPr>
      <w:r>
        <w:t>The postholder provides corporate professional oversight, not operational management, which sits with Divisional, Regional and Site Leadership Teams.</w:t>
      </w:r>
    </w:p>
    <w:p w14:paraId="4E8A0E9D" w14:textId="31D6C740" w:rsidR="002F3ABC" w:rsidRPr="008A7838" w:rsidRDefault="00D10655"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Key Responsibilities</w:t>
      </w:r>
    </w:p>
    <w:p w14:paraId="0A1E9C73" w14:textId="77777777" w:rsidR="00B7271E" w:rsidRPr="00B7271E" w:rsidRDefault="00B7271E" w:rsidP="00B7271E">
      <w:pPr>
        <w:spacing w:after="120"/>
        <w:ind w:left="108" w:firstLine="0"/>
        <w:rPr>
          <w:rFonts w:ascii="Ubuntu" w:hAnsi="Ubuntu" w:cstheme="minorHAnsi"/>
          <w:b/>
          <w:bCs/>
          <w:szCs w:val="20"/>
        </w:rPr>
      </w:pPr>
      <w:r w:rsidRPr="00B7271E">
        <w:rPr>
          <w:rFonts w:ascii="Ubuntu" w:hAnsi="Ubuntu" w:cstheme="minorHAnsi"/>
          <w:b/>
          <w:bCs/>
          <w:szCs w:val="20"/>
        </w:rPr>
        <w:t>Leadership &amp; Strategy</w:t>
      </w:r>
    </w:p>
    <w:p w14:paraId="583160ED" w14:textId="77777777" w:rsidR="00B7271E" w:rsidRPr="00B7271E" w:rsidRDefault="00B7271E">
      <w:pPr>
        <w:pStyle w:val="ListParagraph"/>
        <w:numPr>
          <w:ilvl w:val="0"/>
          <w:numId w:val="7"/>
        </w:numPr>
        <w:spacing w:after="120"/>
        <w:rPr>
          <w:rFonts w:ascii="Ubuntu" w:hAnsi="Ubuntu" w:cstheme="minorHAnsi"/>
          <w:szCs w:val="20"/>
        </w:rPr>
      </w:pPr>
      <w:r w:rsidRPr="00B7271E">
        <w:rPr>
          <w:rFonts w:ascii="Ubuntu" w:hAnsi="Ubuntu" w:cstheme="minorHAnsi"/>
          <w:szCs w:val="20"/>
        </w:rPr>
        <w:t>Lead the development and delivery of the Elysium Physical Healthcare Strategy, ensuring alignment with national policy and organisational priorities.</w:t>
      </w:r>
    </w:p>
    <w:p w14:paraId="79605516" w14:textId="77777777" w:rsidR="00B7271E" w:rsidRPr="00B7271E" w:rsidRDefault="00B7271E">
      <w:pPr>
        <w:pStyle w:val="ListParagraph"/>
        <w:numPr>
          <w:ilvl w:val="0"/>
          <w:numId w:val="7"/>
        </w:numPr>
        <w:spacing w:after="120"/>
        <w:rPr>
          <w:rFonts w:ascii="Ubuntu" w:hAnsi="Ubuntu" w:cstheme="minorHAnsi"/>
          <w:szCs w:val="20"/>
        </w:rPr>
      </w:pPr>
      <w:r w:rsidRPr="00B7271E">
        <w:rPr>
          <w:rFonts w:ascii="Ubuntu" w:hAnsi="Ubuntu" w:cstheme="minorHAnsi"/>
          <w:szCs w:val="20"/>
        </w:rPr>
        <w:lastRenderedPageBreak/>
        <w:t>Set organisation</w:t>
      </w:r>
      <w:r w:rsidRPr="00B7271E">
        <w:rPr>
          <w:rFonts w:ascii="Cambria Math" w:hAnsi="Cambria Math" w:cs="Cambria Math"/>
          <w:szCs w:val="20"/>
        </w:rPr>
        <w:t>‑</w:t>
      </w:r>
      <w:r w:rsidRPr="00B7271E">
        <w:rPr>
          <w:rFonts w:ascii="Ubuntu" w:hAnsi="Ubuntu" w:cstheme="minorHAnsi"/>
          <w:szCs w:val="20"/>
        </w:rPr>
        <w:t>wide clinical standards, professional expectations and competency frameworks for physical healthcare.</w:t>
      </w:r>
    </w:p>
    <w:p w14:paraId="7FAD29E5" w14:textId="77777777" w:rsidR="00B7271E" w:rsidRPr="00B7271E" w:rsidRDefault="00B7271E">
      <w:pPr>
        <w:pStyle w:val="ListParagraph"/>
        <w:numPr>
          <w:ilvl w:val="0"/>
          <w:numId w:val="7"/>
        </w:numPr>
        <w:spacing w:after="120"/>
        <w:rPr>
          <w:rFonts w:ascii="Ubuntu" w:hAnsi="Ubuntu" w:cstheme="minorHAnsi"/>
          <w:szCs w:val="20"/>
        </w:rPr>
      </w:pPr>
      <w:r w:rsidRPr="00B7271E">
        <w:rPr>
          <w:rFonts w:ascii="Ubuntu" w:hAnsi="Ubuntu" w:cstheme="minorHAnsi"/>
          <w:szCs w:val="20"/>
        </w:rPr>
        <w:t>Provide senior, expert advice to the Executive Team and Physical Health Network, ensuring physical healthcare is embedded in strategic planning, workforce design and governance.</w:t>
      </w:r>
    </w:p>
    <w:p w14:paraId="153FAE6B" w14:textId="1AE2A5E1" w:rsidR="00B7271E" w:rsidRPr="00B7271E" w:rsidRDefault="00B7271E" w:rsidP="00B7271E">
      <w:pPr>
        <w:spacing w:after="120"/>
        <w:ind w:left="108" w:firstLine="0"/>
        <w:rPr>
          <w:rFonts w:ascii="Ubuntu" w:hAnsi="Ubuntu" w:cstheme="minorHAnsi"/>
          <w:b/>
          <w:bCs/>
          <w:szCs w:val="20"/>
        </w:rPr>
      </w:pPr>
      <w:r w:rsidRPr="00B7271E">
        <w:rPr>
          <w:rFonts w:ascii="Ubuntu" w:hAnsi="Ubuntu" w:cstheme="minorHAnsi"/>
          <w:b/>
          <w:bCs/>
          <w:szCs w:val="20"/>
        </w:rPr>
        <w:t>Professional Standards, Policy &amp; Frameworks</w:t>
      </w:r>
    </w:p>
    <w:p w14:paraId="40352BFB" w14:textId="77777777" w:rsidR="00B7271E" w:rsidRPr="00B7271E" w:rsidRDefault="00B7271E">
      <w:pPr>
        <w:pStyle w:val="ListParagraph"/>
        <w:numPr>
          <w:ilvl w:val="0"/>
          <w:numId w:val="8"/>
        </w:numPr>
        <w:spacing w:after="120"/>
        <w:rPr>
          <w:rFonts w:ascii="Ubuntu" w:hAnsi="Ubuntu" w:cstheme="minorHAnsi"/>
          <w:szCs w:val="20"/>
        </w:rPr>
      </w:pPr>
      <w:r w:rsidRPr="00B7271E">
        <w:rPr>
          <w:rFonts w:ascii="Ubuntu" w:hAnsi="Ubuntu" w:cstheme="minorHAnsi"/>
          <w:szCs w:val="20"/>
        </w:rPr>
        <w:t>Act as the corporate owner of all physical health policies, pathways and professional frameworks.</w:t>
      </w:r>
    </w:p>
    <w:p w14:paraId="52E5259B" w14:textId="77777777" w:rsidR="00B7271E" w:rsidRPr="00B7271E" w:rsidRDefault="00B7271E">
      <w:pPr>
        <w:pStyle w:val="ListParagraph"/>
        <w:numPr>
          <w:ilvl w:val="0"/>
          <w:numId w:val="8"/>
        </w:numPr>
        <w:spacing w:after="120"/>
        <w:rPr>
          <w:rFonts w:ascii="Ubuntu" w:hAnsi="Ubuntu" w:cstheme="minorHAnsi"/>
          <w:szCs w:val="20"/>
        </w:rPr>
      </w:pPr>
      <w:r w:rsidRPr="00B7271E">
        <w:rPr>
          <w:rFonts w:ascii="Ubuntu" w:hAnsi="Ubuntu" w:cstheme="minorHAnsi"/>
          <w:szCs w:val="20"/>
        </w:rPr>
        <w:t>Lead policy development, consultation and communication of changes across the organisation.</w:t>
      </w:r>
    </w:p>
    <w:p w14:paraId="3BE09AF4" w14:textId="77777777" w:rsidR="00B7271E" w:rsidRPr="00B7271E" w:rsidRDefault="00B7271E">
      <w:pPr>
        <w:pStyle w:val="ListParagraph"/>
        <w:numPr>
          <w:ilvl w:val="0"/>
          <w:numId w:val="8"/>
        </w:numPr>
        <w:spacing w:after="120"/>
        <w:rPr>
          <w:rFonts w:ascii="Ubuntu" w:hAnsi="Ubuntu" w:cstheme="minorHAnsi"/>
          <w:szCs w:val="20"/>
        </w:rPr>
      </w:pPr>
      <w:r w:rsidRPr="00B7271E">
        <w:rPr>
          <w:rFonts w:ascii="Ubuntu" w:hAnsi="Ubuntu" w:cstheme="minorHAnsi"/>
          <w:szCs w:val="20"/>
        </w:rPr>
        <w:t>Chair or contribute to key corporate groups (e.g., Physical Health Group, Drugs &amp; Therapeutics Committee).</w:t>
      </w:r>
    </w:p>
    <w:p w14:paraId="32A54ED8" w14:textId="77777777" w:rsidR="00B7271E" w:rsidRPr="00B7271E" w:rsidRDefault="00B7271E">
      <w:pPr>
        <w:pStyle w:val="ListParagraph"/>
        <w:numPr>
          <w:ilvl w:val="0"/>
          <w:numId w:val="8"/>
        </w:numPr>
        <w:spacing w:after="120"/>
        <w:rPr>
          <w:rFonts w:ascii="Ubuntu" w:hAnsi="Ubuntu" w:cstheme="minorHAnsi"/>
          <w:szCs w:val="20"/>
        </w:rPr>
      </w:pPr>
      <w:r w:rsidRPr="00B7271E">
        <w:rPr>
          <w:rFonts w:ascii="Ubuntu" w:hAnsi="Ubuntu" w:cstheme="minorHAnsi"/>
          <w:szCs w:val="20"/>
        </w:rPr>
        <w:t>Provide assurance to the Chief Nurse and Board Committees on compliance with all physical health</w:t>
      </w:r>
      <w:r w:rsidRPr="00B7271E">
        <w:rPr>
          <w:rFonts w:ascii="Cambria Math" w:hAnsi="Cambria Math" w:cs="Cambria Math"/>
          <w:szCs w:val="20"/>
        </w:rPr>
        <w:t>‑</w:t>
      </w:r>
      <w:r w:rsidRPr="00B7271E">
        <w:rPr>
          <w:rFonts w:ascii="Ubuntu" w:hAnsi="Ubuntu" w:cstheme="minorHAnsi"/>
          <w:szCs w:val="20"/>
        </w:rPr>
        <w:t>related standards.</w:t>
      </w:r>
    </w:p>
    <w:p w14:paraId="28C81D1A" w14:textId="34EB7F51" w:rsidR="00B7271E" w:rsidRPr="00B7271E" w:rsidRDefault="00B7271E" w:rsidP="00B7271E">
      <w:pPr>
        <w:spacing w:after="120"/>
        <w:ind w:left="108" w:firstLine="0"/>
        <w:rPr>
          <w:rFonts w:ascii="Ubuntu" w:hAnsi="Ubuntu" w:cstheme="minorHAnsi"/>
          <w:b/>
          <w:bCs/>
          <w:szCs w:val="20"/>
        </w:rPr>
      </w:pPr>
      <w:r w:rsidRPr="00B7271E">
        <w:rPr>
          <w:rFonts w:ascii="Ubuntu" w:hAnsi="Ubuntu" w:cstheme="minorHAnsi"/>
          <w:b/>
          <w:bCs/>
          <w:szCs w:val="20"/>
        </w:rPr>
        <w:t>Quality Assurance, Governance &amp; Regulatory Readiness</w:t>
      </w:r>
    </w:p>
    <w:p w14:paraId="4E4355E7" w14:textId="77777777" w:rsidR="00B7271E" w:rsidRPr="00B7271E" w:rsidRDefault="00B7271E">
      <w:pPr>
        <w:pStyle w:val="ListParagraph"/>
        <w:numPr>
          <w:ilvl w:val="0"/>
          <w:numId w:val="9"/>
        </w:numPr>
        <w:spacing w:after="120"/>
        <w:rPr>
          <w:rFonts w:ascii="Ubuntu" w:hAnsi="Ubuntu" w:cstheme="minorHAnsi"/>
          <w:szCs w:val="20"/>
        </w:rPr>
      </w:pPr>
      <w:r w:rsidRPr="00B7271E">
        <w:rPr>
          <w:rFonts w:ascii="Ubuntu" w:hAnsi="Ubuntu" w:cstheme="minorHAnsi"/>
          <w:szCs w:val="20"/>
        </w:rPr>
        <w:t>Provide corporate oversight of “screen and intervene” pathways, ensuring early detection, safe monitoring and effective long</w:t>
      </w:r>
      <w:r w:rsidRPr="00B7271E">
        <w:rPr>
          <w:rFonts w:ascii="Cambria Math" w:hAnsi="Cambria Math" w:cs="Cambria Math"/>
          <w:szCs w:val="20"/>
        </w:rPr>
        <w:t>‑</w:t>
      </w:r>
      <w:r w:rsidRPr="00B7271E">
        <w:rPr>
          <w:rFonts w:ascii="Ubuntu" w:hAnsi="Ubuntu" w:cstheme="minorHAnsi"/>
          <w:szCs w:val="20"/>
        </w:rPr>
        <w:t>term condition management.</w:t>
      </w:r>
    </w:p>
    <w:p w14:paraId="08436426" w14:textId="77777777" w:rsidR="00B7271E" w:rsidRPr="00B7271E" w:rsidRDefault="00B7271E">
      <w:pPr>
        <w:pStyle w:val="ListParagraph"/>
        <w:numPr>
          <w:ilvl w:val="0"/>
          <w:numId w:val="9"/>
        </w:numPr>
        <w:spacing w:after="120"/>
        <w:rPr>
          <w:rFonts w:ascii="Ubuntu" w:hAnsi="Ubuntu" w:cstheme="minorHAnsi"/>
          <w:szCs w:val="20"/>
        </w:rPr>
      </w:pPr>
      <w:r w:rsidRPr="00B7271E">
        <w:rPr>
          <w:rFonts w:ascii="Ubuntu" w:hAnsi="Ubuntu" w:cstheme="minorHAnsi"/>
          <w:szCs w:val="20"/>
        </w:rPr>
        <w:t>Oversee organisational compliance with IPC, Resuscitation &amp; Life Support, and Physical Health Monitoring requirements.</w:t>
      </w:r>
    </w:p>
    <w:p w14:paraId="1C65C87E" w14:textId="77777777" w:rsidR="00B7271E" w:rsidRPr="00B7271E" w:rsidRDefault="00B7271E">
      <w:pPr>
        <w:pStyle w:val="ListParagraph"/>
        <w:numPr>
          <w:ilvl w:val="0"/>
          <w:numId w:val="9"/>
        </w:numPr>
        <w:spacing w:after="120"/>
        <w:rPr>
          <w:rFonts w:ascii="Ubuntu" w:hAnsi="Ubuntu" w:cstheme="minorHAnsi"/>
          <w:szCs w:val="20"/>
        </w:rPr>
      </w:pPr>
      <w:r w:rsidRPr="00B7271E">
        <w:rPr>
          <w:rFonts w:ascii="Ubuntu" w:hAnsi="Ubuntu" w:cstheme="minorHAnsi"/>
          <w:szCs w:val="20"/>
        </w:rPr>
        <w:t>Lead thematic reviews, audits and organisational learning from physical health incidents, deterioration and risks.</w:t>
      </w:r>
    </w:p>
    <w:p w14:paraId="07C95694" w14:textId="77777777" w:rsidR="00B7271E" w:rsidRPr="00B7271E" w:rsidRDefault="00B7271E">
      <w:pPr>
        <w:pStyle w:val="ListParagraph"/>
        <w:numPr>
          <w:ilvl w:val="0"/>
          <w:numId w:val="9"/>
        </w:numPr>
        <w:spacing w:after="120"/>
        <w:rPr>
          <w:rFonts w:ascii="Ubuntu" w:hAnsi="Ubuntu" w:cstheme="minorHAnsi"/>
          <w:szCs w:val="20"/>
        </w:rPr>
      </w:pPr>
      <w:r w:rsidRPr="00B7271E">
        <w:rPr>
          <w:rFonts w:ascii="Ubuntu" w:hAnsi="Ubuntu" w:cstheme="minorHAnsi"/>
          <w:szCs w:val="20"/>
        </w:rPr>
        <w:t>Provide expert clinical input into high</w:t>
      </w:r>
      <w:r w:rsidRPr="00B7271E">
        <w:rPr>
          <w:rFonts w:ascii="Cambria Math" w:hAnsi="Cambria Math" w:cs="Cambria Math"/>
          <w:szCs w:val="20"/>
        </w:rPr>
        <w:t>‑</w:t>
      </w:r>
      <w:r w:rsidRPr="00B7271E">
        <w:rPr>
          <w:rFonts w:ascii="Ubuntu" w:hAnsi="Ubuntu" w:cstheme="minorHAnsi"/>
          <w:szCs w:val="20"/>
        </w:rPr>
        <w:t>risk or complex cases, escalating systemic concerns appropriately.</w:t>
      </w:r>
    </w:p>
    <w:p w14:paraId="520B2635" w14:textId="77777777" w:rsidR="00B7271E" w:rsidRPr="00B7271E" w:rsidRDefault="00B7271E">
      <w:pPr>
        <w:pStyle w:val="ListParagraph"/>
        <w:numPr>
          <w:ilvl w:val="0"/>
          <w:numId w:val="9"/>
        </w:numPr>
        <w:spacing w:after="120"/>
        <w:rPr>
          <w:rFonts w:ascii="Ubuntu" w:hAnsi="Ubuntu" w:cstheme="minorHAnsi"/>
          <w:szCs w:val="20"/>
        </w:rPr>
      </w:pPr>
      <w:r w:rsidRPr="00B7271E">
        <w:rPr>
          <w:rFonts w:ascii="Ubuntu" w:hAnsi="Ubuntu" w:cstheme="minorHAnsi"/>
          <w:szCs w:val="20"/>
        </w:rPr>
        <w:t>Ensure physical healthcare standards meet all regulatory frameworks, including CQC, NICE and national screening programmes.</w:t>
      </w:r>
    </w:p>
    <w:p w14:paraId="7BA06AAA" w14:textId="56B3F582" w:rsidR="00B7271E" w:rsidRPr="00B7271E" w:rsidRDefault="00B7271E" w:rsidP="00B7271E">
      <w:pPr>
        <w:spacing w:after="120"/>
        <w:ind w:left="108" w:firstLine="0"/>
        <w:rPr>
          <w:rFonts w:ascii="Ubuntu" w:hAnsi="Ubuntu" w:cstheme="minorHAnsi"/>
          <w:b/>
          <w:bCs/>
          <w:szCs w:val="20"/>
        </w:rPr>
      </w:pPr>
      <w:r w:rsidRPr="00B7271E">
        <w:rPr>
          <w:rFonts w:ascii="Ubuntu" w:hAnsi="Ubuntu" w:cstheme="minorHAnsi"/>
          <w:b/>
          <w:bCs/>
          <w:szCs w:val="20"/>
        </w:rPr>
        <w:t>Workforce Strategy, Capability &amp; Development</w:t>
      </w:r>
    </w:p>
    <w:p w14:paraId="43E3B7B4" w14:textId="77777777" w:rsidR="00B7271E" w:rsidRPr="00B7271E" w:rsidRDefault="00B7271E">
      <w:pPr>
        <w:pStyle w:val="ListParagraph"/>
        <w:numPr>
          <w:ilvl w:val="0"/>
          <w:numId w:val="10"/>
        </w:numPr>
        <w:spacing w:after="120"/>
        <w:rPr>
          <w:rFonts w:ascii="Ubuntu" w:hAnsi="Ubuntu" w:cstheme="minorHAnsi"/>
          <w:szCs w:val="20"/>
        </w:rPr>
      </w:pPr>
      <w:r w:rsidRPr="00B7271E">
        <w:rPr>
          <w:rFonts w:ascii="Ubuntu" w:hAnsi="Ubuntu" w:cstheme="minorHAnsi"/>
          <w:szCs w:val="20"/>
        </w:rPr>
        <w:t>Lead organisation</w:t>
      </w:r>
      <w:r w:rsidRPr="00B7271E">
        <w:rPr>
          <w:rFonts w:ascii="Cambria Math" w:hAnsi="Cambria Math" w:cs="Cambria Math"/>
          <w:szCs w:val="20"/>
        </w:rPr>
        <w:t>‑</w:t>
      </w:r>
      <w:r w:rsidRPr="00B7271E">
        <w:rPr>
          <w:rFonts w:ascii="Ubuntu" w:hAnsi="Ubuntu" w:cstheme="minorHAnsi"/>
          <w:szCs w:val="20"/>
        </w:rPr>
        <w:t>wide physical health workforce capability planning, identifying skill needs, risks and training requirements.</w:t>
      </w:r>
    </w:p>
    <w:p w14:paraId="120B43AB" w14:textId="77777777" w:rsidR="00B7271E" w:rsidRPr="00B7271E" w:rsidRDefault="00B7271E">
      <w:pPr>
        <w:pStyle w:val="ListParagraph"/>
        <w:numPr>
          <w:ilvl w:val="0"/>
          <w:numId w:val="10"/>
        </w:numPr>
        <w:spacing w:after="120"/>
        <w:rPr>
          <w:rFonts w:ascii="Ubuntu" w:hAnsi="Ubuntu" w:cstheme="minorHAnsi"/>
          <w:szCs w:val="20"/>
        </w:rPr>
      </w:pPr>
      <w:r w:rsidRPr="00B7271E">
        <w:rPr>
          <w:rFonts w:ascii="Ubuntu" w:hAnsi="Ubuntu" w:cstheme="minorHAnsi"/>
          <w:szCs w:val="20"/>
        </w:rPr>
        <w:t>Develop and oversee physical health training frameworks, including life support, IPC and clinical skills.</w:t>
      </w:r>
    </w:p>
    <w:p w14:paraId="552FB157" w14:textId="77777777" w:rsidR="00B7271E" w:rsidRPr="00B7271E" w:rsidRDefault="00B7271E">
      <w:pPr>
        <w:pStyle w:val="ListParagraph"/>
        <w:numPr>
          <w:ilvl w:val="0"/>
          <w:numId w:val="10"/>
        </w:numPr>
        <w:spacing w:after="120"/>
        <w:rPr>
          <w:rFonts w:ascii="Ubuntu" w:hAnsi="Ubuntu" w:cstheme="minorHAnsi"/>
          <w:szCs w:val="20"/>
        </w:rPr>
      </w:pPr>
      <w:r w:rsidRPr="00B7271E">
        <w:rPr>
          <w:rFonts w:ascii="Ubuntu" w:hAnsi="Ubuntu" w:cstheme="minorHAnsi"/>
          <w:szCs w:val="20"/>
        </w:rPr>
        <w:t>Work with Learning &amp; Development to embed competencies into education and induction programmes.</w:t>
      </w:r>
    </w:p>
    <w:p w14:paraId="21B3359E" w14:textId="77777777" w:rsidR="00B7271E" w:rsidRPr="00B7271E" w:rsidRDefault="00B7271E">
      <w:pPr>
        <w:pStyle w:val="ListParagraph"/>
        <w:numPr>
          <w:ilvl w:val="0"/>
          <w:numId w:val="10"/>
        </w:numPr>
        <w:spacing w:after="120"/>
        <w:rPr>
          <w:rFonts w:ascii="Ubuntu" w:hAnsi="Ubuntu" w:cstheme="minorHAnsi"/>
          <w:szCs w:val="20"/>
        </w:rPr>
      </w:pPr>
      <w:r w:rsidRPr="00B7271E">
        <w:rPr>
          <w:rFonts w:ascii="Ubuntu" w:hAnsi="Ubuntu" w:cstheme="minorHAnsi"/>
          <w:szCs w:val="20"/>
        </w:rPr>
        <w:t>Provide professional supervision to senior colleagues and support the development of capability across regions.</w:t>
      </w:r>
    </w:p>
    <w:p w14:paraId="260DDBF8" w14:textId="775EE9FD" w:rsidR="00B7271E" w:rsidRPr="00B7271E" w:rsidRDefault="00B7271E" w:rsidP="00B7271E">
      <w:pPr>
        <w:spacing w:after="120"/>
        <w:ind w:left="0" w:firstLine="0"/>
        <w:rPr>
          <w:rFonts w:ascii="Ubuntu" w:hAnsi="Ubuntu" w:cstheme="minorHAnsi"/>
          <w:b/>
          <w:bCs/>
          <w:szCs w:val="20"/>
        </w:rPr>
      </w:pPr>
      <w:r w:rsidRPr="00B7271E">
        <w:rPr>
          <w:rFonts w:ascii="Ubuntu" w:hAnsi="Ubuntu" w:cstheme="minorHAnsi"/>
          <w:b/>
          <w:bCs/>
          <w:szCs w:val="20"/>
        </w:rPr>
        <w:t>Service Improvement, Innovation &amp; Research</w:t>
      </w:r>
    </w:p>
    <w:p w14:paraId="676C62DE" w14:textId="77777777" w:rsidR="00B7271E" w:rsidRPr="00B7271E" w:rsidRDefault="00B7271E">
      <w:pPr>
        <w:pStyle w:val="ListParagraph"/>
        <w:numPr>
          <w:ilvl w:val="0"/>
          <w:numId w:val="11"/>
        </w:numPr>
        <w:spacing w:after="120"/>
        <w:rPr>
          <w:rFonts w:ascii="Ubuntu" w:hAnsi="Ubuntu" w:cstheme="minorHAnsi"/>
          <w:szCs w:val="20"/>
        </w:rPr>
      </w:pPr>
      <w:r w:rsidRPr="00B7271E">
        <w:rPr>
          <w:rFonts w:ascii="Ubuntu" w:hAnsi="Ubuntu" w:cstheme="minorHAnsi"/>
          <w:szCs w:val="20"/>
        </w:rPr>
        <w:t>Lead organisation</w:t>
      </w:r>
      <w:r w:rsidRPr="00B7271E">
        <w:rPr>
          <w:rFonts w:ascii="Cambria Math" w:hAnsi="Cambria Math" w:cs="Cambria Math"/>
          <w:szCs w:val="20"/>
        </w:rPr>
        <w:t>‑</w:t>
      </w:r>
      <w:r w:rsidRPr="00B7271E">
        <w:rPr>
          <w:rFonts w:ascii="Ubuntu" w:hAnsi="Ubuntu" w:cstheme="minorHAnsi"/>
          <w:szCs w:val="20"/>
        </w:rPr>
        <w:t>wide improvement programmes related to physical health, including pathway redesign, digital solutions and innovative monitoring approaches.</w:t>
      </w:r>
    </w:p>
    <w:p w14:paraId="4419CE84" w14:textId="77777777" w:rsidR="00B7271E" w:rsidRPr="00B7271E" w:rsidRDefault="00B7271E">
      <w:pPr>
        <w:pStyle w:val="ListParagraph"/>
        <w:numPr>
          <w:ilvl w:val="0"/>
          <w:numId w:val="11"/>
        </w:numPr>
        <w:spacing w:after="120"/>
        <w:rPr>
          <w:rFonts w:ascii="Ubuntu" w:hAnsi="Ubuntu" w:cstheme="minorHAnsi"/>
          <w:szCs w:val="20"/>
        </w:rPr>
      </w:pPr>
      <w:r w:rsidRPr="00B7271E">
        <w:rPr>
          <w:rFonts w:ascii="Ubuntu" w:hAnsi="Ubuntu" w:cstheme="minorHAnsi"/>
          <w:szCs w:val="20"/>
        </w:rPr>
        <w:t>Drive continuous improvement using QI methodology and evidence</w:t>
      </w:r>
      <w:r w:rsidRPr="00B7271E">
        <w:rPr>
          <w:rFonts w:ascii="Cambria Math" w:hAnsi="Cambria Math" w:cs="Cambria Math"/>
          <w:szCs w:val="20"/>
        </w:rPr>
        <w:t>‑</w:t>
      </w:r>
      <w:r w:rsidRPr="00B7271E">
        <w:rPr>
          <w:rFonts w:ascii="Ubuntu" w:hAnsi="Ubuntu" w:cstheme="minorHAnsi"/>
          <w:szCs w:val="20"/>
        </w:rPr>
        <w:t>based practice.</w:t>
      </w:r>
    </w:p>
    <w:p w14:paraId="2D147F10" w14:textId="77777777" w:rsidR="00B7271E" w:rsidRPr="00B7271E" w:rsidRDefault="00B7271E">
      <w:pPr>
        <w:pStyle w:val="ListParagraph"/>
        <w:numPr>
          <w:ilvl w:val="0"/>
          <w:numId w:val="11"/>
        </w:numPr>
        <w:spacing w:after="120"/>
        <w:rPr>
          <w:rFonts w:ascii="Ubuntu" w:hAnsi="Ubuntu" w:cstheme="minorHAnsi"/>
          <w:b/>
          <w:bCs/>
          <w:szCs w:val="20"/>
        </w:rPr>
      </w:pPr>
      <w:r w:rsidRPr="00B7271E">
        <w:rPr>
          <w:rFonts w:ascii="Ubuntu" w:hAnsi="Ubuntu" w:cstheme="minorHAnsi"/>
          <w:szCs w:val="20"/>
        </w:rPr>
        <w:t>Promote research, evaluation and academic partnerships to strengthen physical healthcare for complex populations.</w:t>
      </w:r>
    </w:p>
    <w:p w14:paraId="35658E3C" w14:textId="282B77DA" w:rsidR="00B7271E" w:rsidRPr="00B7271E" w:rsidRDefault="00B7271E" w:rsidP="00B7271E">
      <w:pPr>
        <w:spacing w:after="120"/>
        <w:ind w:left="0" w:firstLine="0"/>
        <w:rPr>
          <w:rFonts w:ascii="Ubuntu" w:hAnsi="Ubuntu" w:cstheme="minorHAnsi"/>
          <w:b/>
          <w:bCs/>
          <w:szCs w:val="20"/>
        </w:rPr>
      </w:pPr>
      <w:r w:rsidRPr="00B7271E">
        <w:rPr>
          <w:rFonts w:ascii="Ubuntu" w:hAnsi="Ubuntu" w:cstheme="minorHAnsi"/>
          <w:b/>
          <w:bCs/>
          <w:szCs w:val="20"/>
        </w:rPr>
        <w:t>External Partnerships &amp; System Leadership</w:t>
      </w:r>
    </w:p>
    <w:p w14:paraId="070429BD" w14:textId="77777777" w:rsidR="00B7271E" w:rsidRPr="00B7271E" w:rsidRDefault="00B7271E">
      <w:pPr>
        <w:pStyle w:val="ListParagraph"/>
        <w:numPr>
          <w:ilvl w:val="0"/>
          <w:numId w:val="12"/>
        </w:numPr>
        <w:spacing w:after="120"/>
        <w:rPr>
          <w:rFonts w:ascii="Ubuntu" w:hAnsi="Ubuntu" w:cstheme="minorHAnsi"/>
          <w:szCs w:val="20"/>
        </w:rPr>
      </w:pPr>
      <w:r w:rsidRPr="00B7271E">
        <w:rPr>
          <w:rFonts w:ascii="Ubuntu" w:hAnsi="Ubuntu" w:cstheme="minorHAnsi"/>
          <w:szCs w:val="20"/>
        </w:rPr>
        <w:t>Maintain strong relationships with acute, primary, community and specialist providers to support complex care.</w:t>
      </w:r>
    </w:p>
    <w:p w14:paraId="45C1E3F1" w14:textId="77777777" w:rsidR="00B7271E" w:rsidRPr="00B7271E" w:rsidRDefault="00B7271E">
      <w:pPr>
        <w:pStyle w:val="ListParagraph"/>
        <w:numPr>
          <w:ilvl w:val="0"/>
          <w:numId w:val="12"/>
        </w:numPr>
        <w:spacing w:after="120"/>
        <w:rPr>
          <w:rFonts w:ascii="Ubuntu" w:hAnsi="Ubuntu" w:cstheme="minorHAnsi"/>
          <w:szCs w:val="20"/>
        </w:rPr>
      </w:pPr>
      <w:r w:rsidRPr="00B7271E">
        <w:rPr>
          <w:rFonts w:ascii="Ubuntu" w:hAnsi="Ubuntu" w:cstheme="minorHAnsi"/>
          <w:szCs w:val="20"/>
        </w:rPr>
        <w:t>Ensure service users have appropriate access to primary care, screening, dentistry and vaccinations.</w:t>
      </w:r>
    </w:p>
    <w:p w14:paraId="3A527BCD" w14:textId="77777777" w:rsidR="00B7271E" w:rsidRPr="00B7271E" w:rsidRDefault="00B7271E">
      <w:pPr>
        <w:pStyle w:val="ListParagraph"/>
        <w:numPr>
          <w:ilvl w:val="0"/>
          <w:numId w:val="12"/>
        </w:numPr>
        <w:spacing w:after="120"/>
        <w:rPr>
          <w:rFonts w:ascii="Ubuntu" w:hAnsi="Ubuntu" w:cstheme="minorHAnsi"/>
          <w:szCs w:val="20"/>
        </w:rPr>
      </w:pPr>
      <w:r w:rsidRPr="00B7271E">
        <w:rPr>
          <w:rFonts w:ascii="Ubuntu" w:hAnsi="Ubuntu" w:cstheme="minorHAnsi"/>
          <w:szCs w:val="20"/>
        </w:rPr>
        <w:t>Represent Elysium at national, regional and ICS</w:t>
      </w:r>
      <w:r w:rsidRPr="00B7271E">
        <w:rPr>
          <w:rFonts w:ascii="Cambria Math" w:hAnsi="Cambria Math" w:cs="Cambria Math"/>
          <w:szCs w:val="20"/>
        </w:rPr>
        <w:t>‑</w:t>
      </w:r>
      <w:r w:rsidRPr="00B7271E">
        <w:rPr>
          <w:rFonts w:ascii="Ubuntu" w:hAnsi="Ubuntu" w:cstheme="minorHAnsi"/>
          <w:szCs w:val="20"/>
        </w:rPr>
        <w:t>level groups relating to physical healthcare.</w:t>
      </w:r>
    </w:p>
    <w:p w14:paraId="5ACF97D9" w14:textId="308DFFA8" w:rsidR="00B7271E" w:rsidRPr="00B7271E" w:rsidRDefault="00B7271E" w:rsidP="00B7271E">
      <w:pPr>
        <w:spacing w:after="120"/>
        <w:ind w:left="0" w:firstLine="0"/>
        <w:rPr>
          <w:rFonts w:ascii="Ubuntu" w:hAnsi="Ubuntu" w:cstheme="minorHAnsi"/>
          <w:b/>
          <w:bCs/>
          <w:szCs w:val="20"/>
        </w:rPr>
      </w:pPr>
      <w:r w:rsidRPr="00B7271E">
        <w:rPr>
          <w:rFonts w:ascii="Ubuntu" w:hAnsi="Ubuntu" w:cstheme="minorHAnsi"/>
          <w:b/>
          <w:bCs/>
          <w:szCs w:val="20"/>
        </w:rPr>
        <w:t>Corporate Reporting, Governance &amp; Assurance</w:t>
      </w:r>
    </w:p>
    <w:p w14:paraId="70365FD5" w14:textId="77777777" w:rsidR="00B7271E" w:rsidRPr="00B7271E" w:rsidRDefault="00B7271E">
      <w:pPr>
        <w:pStyle w:val="ListParagraph"/>
        <w:numPr>
          <w:ilvl w:val="0"/>
          <w:numId w:val="13"/>
        </w:numPr>
        <w:spacing w:after="120"/>
        <w:rPr>
          <w:rFonts w:ascii="Ubuntu" w:hAnsi="Ubuntu" w:cstheme="minorHAnsi"/>
          <w:szCs w:val="20"/>
        </w:rPr>
      </w:pPr>
      <w:r w:rsidRPr="00B7271E">
        <w:rPr>
          <w:rFonts w:ascii="Ubuntu" w:hAnsi="Ubuntu" w:cstheme="minorHAnsi"/>
          <w:szCs w:val="20"/>
        </w:rPr>
        <w:t>Produce high</w:t>
      </w:r>
      <w:r w:rsidRPr="00B7271E">
        <w:rPr>
          <w:rFonts w:ascii="Cambria Math" w:hAnsi="Cambria Math" w:cs="Cambria Math"/>
          <w:szCs w:val="20"/>
        </w:rPr>
        <w:t>‑</w:t>
      </w:r>
      <w:r w:rsidRPr="00B7271E">
        <w:rPr>
          <w:rFonts w:ascii="Ubuntu" w:hAnsi="Ubuntu" w:cstheme="minorHAnsi"/>
          <w:szCs w:val="20"/>
        </w:rPr>
        <w:t>quality assurance reports, analyses and briefings for the Chief Nurse, Executive Team and Board.</w:t>
      </w:r>
    </w:p>
    <w:p w14:paraId="71076BA8" w14:textId="77777777" w:rsidR="00B7271E" w:rsidRPr="00B7271E" w:rsidRDefault="00B7271E">
      <w:pPr>
        <w:pStyle w:val="ListParagraph"/>
        <w:numPr>
          <w:ilvl w:val="0"/>
          <w:numId w:val="13"/>
        </w:numPr>
        <w:spacing w:after="120"/>
        <w:rPr>
          <w:rFonts w:ascii="Ubuntu" w:hAnsi="Ubuntu" w:cstheme="minorHAnsi"/>
          <w:szCs w:val="20"/>
        </w:rPr>
      </w:pPr>
      <w:r w:rsidRPr="00B7271E">
        <w:rPr>
          <w:rFonts w:ascii="Ubuntu" w:hAnsi="Ubuntu" w:cstheme="minorHAnsi"/>
          <w:szCs w:val="20"/>
        </w:rPr>
        <w:lastRenderedPageBreak/>
        <w:t>Identify, escalate and monitor risks relating to physical healthcare delivery.</w:t>
      </w:r>
    </w:p>
    <w:p w14:paraId="44BA00D8" w14:textId="77777777" w:rsidR="00B7271E" w:rsidRPr="00B7271E" w:rsidRDefault="00B7271E">
      <w:pPr>
        <w:pStyle w:val="ListParagraph"/>
        <w:numPr>
          <w:ilvl w:val="0"/>
          <w:numId w:val="13"/>
        </w:numPr>
        <w:spacing w:after="120"/>
        <w:rPr>
          <w:rFonts w:ascii="Ubuntu" w:hAnsi="Ubuntu" w:cstheme="minorHAnsi"/>
          <w:szCs w:val="20"/>
        </w:rPr>
      </w:pPr>
      <w:r w:rsidRPr="00B7271E">
        <w:rPr>
          <w:rFonts w:ascii="Ubuntu" w:hAnsi="Ubuntu" w:cstheme="minorHAnsi"/>
          <w:szCs w:val="20"/>
        </w:rPr>
        <w:t>Provide expert input into business cases, tenders and commissioning discussions.</w:t>
      </w:r>
    </w:p>
    <w:p w14:paraId="65C923D7" w14:textId="151D27C8" w:rsidR="00B7271E" w:rsidRPr="00B7271E" w:rsidRDefault="00B7271E" w:rsidP="00B7271E">
      <w:pPr>
        <w:spacing w:after="120"/>
        <w:ind w:left="108" w:firstLine="0"/>
        <w:rPr>
          <w:rFonts w:ascii="Ubuntu" w:hAnsi="Ubuntu" w:cstheme="minorHAnsi"/>
          <w:b/>
          <w:bCs/>
          <w:szCs w:val="20"/>
        </w:rPr>
      </w:pPr>
      <w:r w:rsidRPr="00B7271E">
        <w:rPr>
          <w:rFonts w:ascii="Ubuntu" w:hAnsi="Ubuntu" w:cstheme="minorHAnsi"/>
          <w:b/>
          <w:bCs/>
          <w:szCs w:val="20"/>
        </w:rPr>
        <w:t>Mortality &amp; Morbidity (M&amp;M) Review Leadership</w:t>
      </w:r>
    </w:p>
    <w:p w14:paraId="35495603" w14:textId="77777777" w:rsidR="00B7271E" w:rsidRPr="00B7271E" w:rsidRDefault="00B7271E">
      <w:pPr>
        <w:pStyle w:val="ListParagraph"/>
        <w:numPr>
          <w:ilvl w:val="0"/>
          <w:numId w:val="14"/>
        </w:numPr>
        <w:spacing w:after="120"/>
        <w:rPr>
          <w:rFonts w:ascii="Ubuntu" w:hAnsi="Ubuntu" w:cstheme="minorHAnsi"/>
          <w:szCs w:val="20"/>
        </w:rPr>
      </w:pPr>
      <w:r w:rsidRPr="00B7271E">
        <w:rPr>
          <w:rFonts w:ascii="Ubuntu" w:hAnsi="Ubuntu" w:cstheme="minorHAnsi"/>
          <w:szCs w:val="20"/>
        </w:rPr>
        <w:t>Lead corporate oversight of mortality and morbidity reviews, ensuring robust analysis and high</w:t>
      </w:r>
      <w:r w:rsidRPr="00B7271E">
        <w:rPr>
          <w:rFonts w:ascii="Cambria Math" w:hAnsi="Cambria Math" w:cs="Cambria Math"/>
          <w:szCs w:val="20"/>
        </w:rPr>
        <w:t>‑</w:t>
      </w:r>
      <w:r w:rsidRPr="00B7271E">
        <w:rPr>
          <w:rFonts w:ascii="Ubuntu" w:hAnsi="Ubuntu" w:cstheme="minorHAnsi"/>
          <w:szCs w:val="20"/>
        </w:rPr>
        <w:t>quality learning.</w:t>
      </w:r>
    </w:p>
    <w:p w14:paraId="59758F6C" w14:textId="77777777" w:rsidR="00B7271E" w:rsidRPr="00B7271E" w:rsidRDefault="00B7271E">
      <w:pPr>
        <w:pStyle w:val="ListParagraph"/>
        <w:numPr>
          <w:ilvl w:val="0"/>
          <w:numId w:val="14"/>
        </w:numPr>
        <w:spacing w:after="120"/>
        <w:rPr>
          <w:rFonts w:ascii="Ubuntu" w:hAnsi="Ubuntu" w:cstheme="minorHAnsi"/>
          <w:szCs w:val="20"/>
        </w:rPr>
      </w:pPr>
      <w:r w:rsidRPr="00B7271E">
        <w:rPr>
          <w:rFonts w:ascii="Ubuntu" w:hAnsi="Ubuntu" w:cstheme="minorHAnsi"/>
          <w:szCs w:val="20"/>
        </w:rPr>
        <w:t>Identify cross</w:t>
      </w:r>
      <w:r w:rsidRPr="00B7271E">
        <w:rPr>
          <w:rFonts w:ascii="Cambria Math" w:hAnsi="Cambria Math" w:cs="Cambria Math"/>
          <w:szCs w:val="20"/>
        </w:rPr>
        <w:t>‑</w:t>
      </w:r>
      <w:r w:rsidRPr="00B7271E">
        <w:rPr>
          <w:rFonts w:ascii="Ubuntu" w:hAnsi="Ubuntu" w:cstheme="minorHAnsi"/>
          <w:szCs w:val="20"/>
        </w:rPr>
        <w:t>system themes and risks relating to physical health</w:t>
      </w:r>
      <w:r w:rsidRPr="00B7271E">
        <w:rPr>
          <w:rFonts w:ascii="Cambria Math" w:hAnsi="Cambria Math" w:cs="Cambria Math"/>
          <w:szCs w:val="20"/>
        </w:rPr>
        <w:t>‑</w:t>
      </w:r>
      <w:r w:rsidRPr="00B7271E">
        <w:rPr>
          <w:rFonts w:ascii="Ubuntu" w:hAnsi="Ubuntu" w:cstheme="minorHAnsi"/>
          <w:szCs w:val="20"/>
        </w:rPr>
        <w:t>related deaths or deterioration, providing strategic recommendations.</w:t>
      </w:r>
    </w:p>
    <w:p w14:paraId="0E0C1660" w14:textId="77777777" w:rsidR="00B7271E" w:rsidRPr="00B7271E" w:rsidRDefault="00B7271E">
      <w:pPr>
        <w:pStyle w:val="ListParagraph"/>
        <w:numPr>
          <w:ilvl w:val="0"/>
          <w:numId w:val="14"/>
        </w:numPr>
        <w:spacing w:after="120"/>
        <w:rPr>
          <w:rFonts w:ascii="Ubuntu" w:hAnsi="Ubuntu" w:cstheme="minorHAnsi"/>
          <w:szCs w:val="20"/>
        </w:rPr>
      </w:pPr>
      <w:r w:rsidRPr="00B7271E">
        <w:rPr>
          <w:rFonts w:ascii="Ubuntu" w:hAnsi="Ubuntu" w:cstheme="minorHAnsi"/>
          <w:szCs w:val="20"/>
        </w:rPr>
        <w:t>Ensure learning from M&amp;M reviews informs improvements to pathways, competencies, training, policy and risk mitigation across the organisation.</w:t>
      </w:r>
    </w:p>
    <w:p w14:paraId="26A2F725" w14:textId="6BB58E37" w:rsidR="00B7271E" w:rsidRPr="00B7271E" w:rsidRDefault="00B7271E" w:rsidP="00B7271E">
      <w:pPr>
        <w:spacing w:after="120"/>
        <w:ind w:left="108" w:firstLine="0"/>
        <w:rPr>
          <w:rFonts w:ascii="Ubuntu" w:hAnsi="Ubuntu" w:cstheme="minorHAnsi"/>
          <w:b/>
          <w:bCs/>
          <w:szCs w:val="20"/>
        </w:rPr>
      </w:pPr>
      <w:r w:rsidRPr="00B7271E">
        <w:rPr>
          <w:rFonts w:ascii="Ubuntu" w:hAnsi="Ubuntu" w:cstheme="minorHAnsi"/>
          <w:b/>
          <w:bCs/>
          <w:szCs w:val="20"/>
        </w:rPr>
        <w:t>Professional Leadership &amp; Culture</w:t>
      </w:r>
    </w:p>
    <w:p w14:paraId="1969CEF9" w14:textId="77777777" w:rsidR="00B7271E" w:rsidRDefault="00B7271E">
      <w:pPr>
        <w:pStyle w:val="ListParagraph"/>
        <w:numPr>
          <w:ilvl w:val="0"/>
          <w:numId w:val="15"/>
        </w:numPr>
        <w:spacing w:after="120"/>
        <w:rPr>
          <w:rFonts w:ascii="Ubuntu" w:hAnsi="Ubuntu" w:cstheme="minorHAnsi"/>
          <w:szCs w:val="20"/>
        </w:rPr>
      </w:pPr>
      <w:r w:rsidRPr="00B7271E">
        <w:rPr>
          <w:rFonts w:ascii="Ubuntu" w:hAnsi="Ubuntu" w:cstheme="minorHAnsi"/>
          <w:szCs w:val="20"/>
        </w:rPr>
        <w:t>Role</w:t>
      </w:r>
      <w:r w:rsidRPr="00B7271E">
        <w:rPr>
          <w:rFonts w:ascii="Cambria Math" w:hAnsi="Cambria Math" w:cs="Cambria Math"/>
          <w:szCs w:val="20"/>
        </w:rPr>
        <w:t>‑</w:t>
      </w:r>
      <w:r w:rsidRPr="00B7271E">
        <w:rPr>
          <w:rFonts w:ascii="Ubuntu" w:hAnsi="Ubuntu" w:cstheme="minorHAnsi"/>
          <w:szCs w:val="20"/>
        </w:rPr>
        <w:t>model Elysium</w:t>
      </w:r>
      <w:r w:rsidRPr="00B7271E">
        <w:rPr>
          <w:rFonts w:ascii="Ubuntu" w:hAnsi="Ubuntu" w:cs="Ubuntu"/>
          <w:szCs w:val="20"/>
        </w:rPr>
        <w:t>’</w:t>
      </w:r>
      <w:r w:rsidRPr="00B7271E">
        <w:rPr>
          <w:rFonts w:ascii="Ubuntu" w:hAnsi="Ubuntu" w:cstheme="minorHAnsi"/>
          <w:szCs w:val="20"/>
        </w:rPr>
        <w:t>s values and promote a culture of inclusion, learning and high professional standards.</w:t>
      </w:r>
    </w:p>
    <w:p w14:paraId="057A7EAF" w14:textId="6AB07E5A" w:rsidR="00AC2408" w:rsidRDefault="00AC2408">
      <w:pPr>
        <w:pStyle w:val="ListParagraph"/>
        <w:numPr>
          <w:ilvl w:val="0"/>
          <w:numId w:val="15"/>
        </w:numPr>
        <w:spacing w:after="120"/>
        <w:rPr>
          <w:rFonts w:ascii="Ubuntu" w:hAnsi="Ubuntu" w:cstheme="minorHAnsi"/>
          <w:szCs w:val="20"/>
        </w:rPr>
      </w:pPr>
      <w:r w:rsidRPr="00AC2408">
        <w:rPr>
          <w:rFonts w:ascii="Ubuntu" w:hAnsi="Ubuntu" w:cstheme="minorHAnsi"/>
          <w:szCs w:val="20"/>
        </w:rPr>
        <w:t>Maintain clinical credibility and provide expert guidance for high</w:t>
      </w:r>
      <w:r w:rsidRPr="00AC2408">
        <w:rPr>
          <w:rFonts w:ascii="Cambria Math" w:hAnsi="Cambria Math" w:cs="Cambria Math"/>
          <w:szCs w:val="20"/>
        </w:rPr>
        <w:t>‑</w:t>
      </w:r>
      <w:r w:rsidRPr="00AC2408">
        <w:rPr>
          <w:rFonts w:ascii="Ubuntu" w:hAnsi="Ubuntu" w:cstheme="minorHAnsi"/>
          <w:szCs w:val="20"/>
        </w:rPr>
        <w:t>risk, complex or deteriorating physical health cases</w:t>
      </w:r>
    </w:p>
    <w:p w14:paraId="0B35D597" w14:textId="77777777" w:rsidR="00B7271E" w:rsidRPr="00B7271E" w:rsidRDefault="00B7271E">
      <w:pPr>
        <w:pStyle w:val="ListParagraph"/>
        <w:numPr>
          <w:ilvl w:val="0"/>
          <w:numId w:val="15"/>
        </w:numPr>
        <w:spacing w:after="120"/>
        <w:rPr>
          <w:rFonts w:ascii="Ubuntu" w:hAnsi="Ubuntu" w:cstheme="minorHAnsi"/>
          <w:szCs w:val="20"/>
        </w:rPr>
      </w:pPr>
      <w:r w:rsidRPr="00B7271E">
        <w:rPr>
          <w:rFonts w:ascii="Ubuntu" w:hAnsi="Ubuntu" w:cstheme="minorHAnsi"/>
          <w:szCs w:val="20"/>
        </w:rPr>
        <w:t>Champion just culture approaches to physical health incidents and staff learning.</w:t>
      </w:r>
    </w:p>
    <w:p w14:paraId="6CCBC1DE" w14:textId="2B4FBF00" w:rsidR="00B7271E" w:rsidRPr="00B7271E" w:rsidRDefault="00B7271E">
      <w:pPr>
        <w:pStyle w:val="ListParagraph"/>
        <w:numPr>
          <w:ilvl w:val="0"/>
          <w:numId w:val="15"/>
        </w:numPr>
        <w:spacing w:after="120"/>
        <w:rPr>
          <w:rFonts w:ascii="Ubuntu" w:hAnsi="Ubuntu" w:cstheme="minorHAnsi"/>
          <w:szCs w:val="20"/>
        </w:rPr>
      </w:pPr>
      <w:r w:rsidRPr="00B7271E">
        <w:rPr>
          <w:rFonts w:ascii="Ubuntu" w:hAnsi="Ubuntu" w:cstheme="minorHAnsi"/>
          <w:szCs w:val="20"/>
        </w:rPr>
        <w:t>Inspire clinical teams to deliver exceptional physical healthcare, supporting dignity, equality and human rights.</w:t>
      </w:r>
    </w:p>
    <w:p w14:paraId="384D00FF" w14:textId="0425EFFA" w:rsidR="002F3ABC" w:rsidRPr="00A80F5E" w:rsidRDefault="00D10655"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Cs w:val="20"/>
        </w:rPr>
      </w:pPr>
      <w:r w:rsidRPr="00A80F5E">
        <w:rPr>
          <w:rFonts w:ascii="Ubuntu" w:hAnsi="Ubuntu" w:cstheme="minorHAnsi"/>
          <w:b/>
          <w:color w:val="008A9C"/>
          <w:szCs w:val="20"/>
        </w:rPr>
        <w:t>Key Accountabilities</w:t>
      </w:r>
    </w:p>
    <w:p w14:paraId="7E745406" w14:textId="77777777" w:rsidR="00AC2408" w:rsidRPr="00AC2408" w:rsidRDefault="00AC2408">
      <w:pPr>
        <w:pStyle w:val="ListParagraph"/>
        <w:numPr>
          <w:ilvl w:val="0"/>
          <w:numId w:val="16"/>
        </w:numPr>
        <w:rPr>
          <w:rFonts w:ascii="Ubuntu" w:eastAsiaTheme="minorEastAsia" w:hAnsi="Ubuntu" w:cstheme="minorBidi"/>
          <w:color w:val="auto"/>
          <w:szCs w:val="20"/>
        </w:rPr>
      </w:pPr>
      <w:r w:rsidRPr="00AC2408">
        <w:rPr>
          <w:rFonts w:ascii="Ubuntu" w:eastAsiaTheme="minorEastAsia" w:hAnsi="Ubuntu" w:cstheme="minorBidi"/>
          <w:color w:val="auto"/>
          <w:szCs w:val="20"/>
        </w:rPr>
        <w:t>Lead the organisation</w:t>
      </w:r>
      <w:r w:rsidRPr="00AC2408">
        <w:rPr>
          <w:rFonts w:ascii="Cambria Math" w:eastAsiaTheme="minorEastAsia" w:hAnsi="Cambria Math" w:cs="Cambria Math"/>
          <w:color w:val="auto"/>
          <w:szCs w:val="20"/>
        </w:rPr>
        <w:t>‑</w:t>
      </w:r>
      <w:r w:rsidRPr="00AC2408">
        <w:rPr>
          <w:rFonts w:ascii="Ubuntu" w:eastAsiaTheme="minorEastAsia" w:hAnsi="Ubuntu" w:cstheme="minorBidi"/>
          <w:color w:val="auto"/>
          <w:szCs w:val="20"/>
        </w:rPr>
        <w:t>wide Physical Healthcare Strategy, ensuring alignment with national standards and Elysium priorities.</w:t>
      </w:r>
    </w:p>
    <w:p w14:paraId="4FC85B52" w14:textId="77777777" w:rsidR="00AC2408" w:rsidRPr="00AC2408" w:rsidRDefault="00AC2408">
      <w:pPr>
        <w:pStyle w:val="ListParagraph"/>
        <w:numPr>
          <w:ilvl w:val="0"/>
          <w:numId w:val="16"/>
        </w:numPr>
        <w:rPr>
          <w:rFonts w:ascii="Ubuntu" w:eastAsiaTheme="minorEastAsia" w:hAnsi="Ubuntu" w:cstheme="minorBidi"/>
          <w:color w:val="auto"/>
          <w:szCs w:val="20"/>
        </w:rPr>
      </w:pPr>
      <w:r w:rsidRPr="00AC2408">
        <w:rPr>
          <w:rFonts w:ascii="Ubuntu" w:eastAsiaTheme="minorEastAsia" w:hAnsi="Ubuntu" w:cstheme="minorBidi"/>
          <w:color w:val="auto"/>
          <w:szCs w:val="20"/>
        </w:rPr>
        <w:t>Set and maintain corporate standards, pathways, policies and competency frameworks for physical healthcare across all services.</w:t>
      </w:r>
    </w:p>
    <w:p w14:paraId="54643D6B" w14:textId="77777777" w:rsidR="00AC2408" w:rsidRPr="00AC2408" w:rsidRDefault="00AC2408">
      <w:pPr>
        <w:pStyle w:val="ListParagraph"/>
        <w:numPr>
          <w:ilvl w:val="0"/>
          <w:numId w:val="16"/>
        </w:numPr>
        <w:rPr>
          <w:rFonts w:ascii="Ubuntu" w:eastAsiaTheme="minorEastAsia" w:hAnsi="Ubuntu" w:cstheme="minorBidi"/>
          <w:color w:val="auto"/>
          <w:szCs w:val="20"/>
        </w:rPr>
      </w:pPr>
      <w:r w:rsidRPr="00AC2408">
        <w:rPr>
          <w:rFonts w:ascii="Ubuntu" w:eastAsiaTheme="minorEastAsia" w:hAnsi="Ubuntu" w:cstheme="minorBidi"/>
          <w:color w:val="auto"/>
          <w:szCs w:val="20"/>
        </w:rPr>
        <w:t>Provide expert professional advice to the Chief Nurse, Executive Team and governance groups on physical health risks, performance and priorities.</w:t>
      </w:r>
    </w:p>
    <w:p w14:paraId="2495098A" w14:textId="77777777" w:rsidR="00AC2408" w:rsidRPr="00AC2408" w:rsidRDefault="00AC2408">
      <w:pPr>
        <w:pStyle w:val="ListParagraph"/>
        <w:numPr>
          <w:ilvl w:val="0"/>
          <w:numId w:val="16"/>
        </w:numPr>
        <w:rPr>
          <w:rFonts w:ascii="Ubuntu" w:eastAsiaTheme="minorEastAsia" w:hAnsi="Ubuntu" w:cstheme="minorBidi"/>
          <w:color w:val="auto"/>
          <w:szCs w:val="20"/>
        </w:rPr>
      </w:pPr>
      <w:r w:rsidRPr="00AC2408">
        <w:rPr>
          <w:rFonts w:ascii="Ubuntu" w:eastAsiaTheme="minorEastAsia" w:hAnsi="Ubuntu" w:cstheme="minorBidi"/>
          <w:color w:val="auto"/>
          <w:szCs w:val="20"/>
        </w:rPr>
        <w:t>Maintain clinical credibility and provide expert guidance for high</w:t>
      </w:r>
      <w:r w:rsidRPr="00AC2408">
        <w:rPr>
          <w:rFonts w:ascii="Cambria Math" w:eastAsiaTheme="minorEastAsia" w:hAnsi="Cambria Math" w:cs="Cambria Math"/>
          <w:color w:val="auto"/>
          <w:szCs w:val="20"/>
        </w:rPr>
        <w:t>‑</w:t>
      </w:r>
      <w:r w:rsidRPr="00AC2408">
        <w:rPr>
          <w:rFonts w:ascii="Ubuntu" w:eastAsiaTheme="minorEastAsia" w:hAnsi="Ubuntu" w:cstheme="minorBidi"/>
          <w:color w:val="auto"/>
          <w:szCs w:val="20"/>
        </w:rPr>
        <w:t>risk, complex or deteriorating physical health cases, offering strategic oversight and professional escalation.</w:t>
      </w:r>
    </w:p>
    <w:p w14:paraId="049BBA8B" w14:textId="77777777" w:rsidR="00AC2408" w:rsidRPr="00AC2408" w:rsidRDefault="00AC2408">
      <w:pPr>
        <w:pStyle w:val="ListParagraph"/>
        <w:numPr>
          <w:ilvl w:val="0"/>
          <w:numId w:val="16"/>
        </w:numPr>
        <w:rPr>
          <w:rFonts w:ascii="Ubuntu" w:eastAsiaTheme="minorEastAsia" w:hAnsi="Ubuntu" w:cstheme="minorBidi"/>
          <w:color w:val="auto"/>
          <w:szCs w:val="20"/>
        </w:rPr>
      </w:pPr>
      <w:r w:rsidRPr="00AC2408">
        <w:rPr>
          <w:rFonts w:ascii="Ubuntu" w:eastAsiaTheme="minorEastAsia" w:hAnsi="Ubuntu" w:cstheme="minorBidi"/>
          <w:color w:val="auto"/>
          <w:szCs w:val="20"/>
        </w:rPr>
        <w:t>Oversee corporate quality assurance, including physical health monitoring, long</w:t>
      </w:r>
      <w:r w:rsidRPr="00AC2408">
        <w:rPr>
          <w:rFonts w:ascii="Cambria Math" w:eastAsiaTheme="minorEastAsia" w:hAnsi="Cambria Math" w:cs="Cambria Math"/>
          <w:color w:val="auto"/>
          <w:szCs w:val="20"/>
        </w:rPr>
        <w:t>‑</w:t>
      </w:r>
      <w:r w:rsidRPr="00AC2408">
        <w:rPr>
          <w:rFonts w:ascii="Ubuntu" w:eastAsiaTheme="minorEastAsia" w:hAnsi="Ubuntu" w:cstheme="minorBidi"/>
          <w:color w:val="auto"/>
          <w:szCs w:val="20"/>
        </w:rPr>
        <w:t>term condition management, screen</w:t>
      </w:r>
      <w:r w:rsidRPr="00AC2408">
        <w:rPr>
          <w:rFonts w:ascii="Cambria Math" w:eastAsiaTheme="minorEastAsia" w:hAnsi="Cambria Math" w:cs="Cambria Math"/>
          <w:color w:val="auto"/>
          <w:szCs w:val="20"/>
        </w:rPr>
        <w:t>‑</w:t>
      </w:r>
      <w:r w:rsidRPr="00AC2408">
        <w:rPr>
          <w:rFonts w:ascii="Ubuntu" w:eastAsiaTheme="minorEastAsia" w:hAnsi="Ubuntu" w:cstheme="minorBidi"/>
          <w:color w:val="auto"/>
          <w:szCs w:val="20"/>
        </w:rPr>
        <w:t>and</w:t>
      </w:r>
      <w:r w:rsidRPr="00AC2408">
        <w:rPr>
          <w:rFonts w:ascii="Cambria Math" w:eastAsiaTheme="minorEastAsia" w:hAnsi="Cambria Math" w:cs="Cambria Math"/>
          <w:color w:val="auto"/>
          <w:szCs w:val="20"/>
        </w:rPr>
        <w:t>‑</w:t>
      </w:r>
      <w:r w:rsidRPr="00AC2408">
        <w:rPr>
          <w:rFonts w:ascii="Ubuntu" w:eastAsiaTheme="minorEastAsia" w:hAnsi="Ubuntu" w:cstheme="minorBidi"/>
          <w:color w:val="auto"/>
          <w:szCs w:val="20"/>
        </w:rPr>
        <w:t>intervene pathways, IPC and resuscitation standards.</w:t>
      </w:r>
    </w:p>
    <w:p w14:paraId="65501DF1" w14:textId="77777777" w:rsidR="00AC2408" w:rsidRPr="00AC2408" w:rsidRDefault="00AC2408">
      <w:pPr>
        <w:pStyle w:val="ListParagraph"/>
        <w:numPr>
          <w:ilvl w:val="0"/>
          <w:numId w:val="16"/>
        </w:numPr>
        <w:rPr>
          <w:rFonts w:ascii="Ubuntu" w:eastAsiaTheme="minorEastAsia" w:hAnsi="Ubuntu" w:cstheme="minorBidi"/>
          <w:color w:val="auto"/>
          <w:szCs w:val="20"/>
        </w:rPr>
      </w:pPr>
      <w:r w:rsidRPr="00AC2408">
        <w:rPr>
          <w:rFonts w:ascii="Ubuntu" w:eastAsiaTheme="minorEastAsia" w:hAnsi="Ubuntu" w:cstheme="minorBidi"/>
          <w:color w:val="auto"/>
          <w:szCs w:val="20"/>
        </w:rPr>
        <w:t>Lead mortality and morbidity (M&amp;M) review oversight, ensuring robust analysis, organisational learning and targeted improvements.</w:t>
      </w:r>
    </w:p>
    <w:p w14:paraId="4D999046" w14:textId="77777777" w:rsidR="00AC2408" w:rsidRPr="00AC2408" w:rsidRDefault="00AC2408">
      <w:pPr>
        <w:pStyle w:val="ListParagraph"/>
        <w:numPr>
          <w:ilvl w:val="0"/>
          <w:numId w:val="16"/>
        </w:numPr>
        <w:rPr>
          <w:rFonts w:ascii="Ubuntu" w:eastAsiaTheme="minorEastAsia" w:hAnsi="Ubuntu" w:cstheme="minorBidi"/>
          <w:color w:val="auto"/>
          <w:szCs w:val="20"/>
        </w:rPr>
      </w:pPr>
      <w:r w:rsidRPr="00AC2408">
        <w:rPr>
          <w:rFonts w:ascii="Ubuntu" w:eastAsiaTheme="minorEastAsia" w:hAnsi="Ubuntu" w:cstheme="minorBidi"/>
          <w:color w:val="auto"/>
          <w:szCs w:val="20"/>
        </w:rPr>
        <w:t>Drive physical health workforce capability, leading training frameworks, competency development and specialist skills programmes.</w:t>
      </w:r>
    </w:p>
    <w:p w14:paraId="1740B296" w14:textId="77777777" w:rsidR="00AC2408" w:rsidRPr="00AC2408" w:rsidRDefault="00AC2408">
      <w:pPr>
        <w:pStyle w:val="ListParagraph"/>
        <w:numPr>
          <w:ilvl w:val="0"/>
          <w:numId w:val="16"/>
        </w:numPr>
        <w:rPr>
          <w:rFonts w:ascii="Ubuntu" w:eastAsiaTheme="minorEastAsia" w:hAnsi="Ubuntu" w:cstheme="minorBidi"/>
          <w:color w:val="auto"/>
          <w:szCs w:val="20"/>
        </w:rPr>
      </w:pPr>
      <w:r w:rsidRPr="00AC2408">
        <w:rPr>
          <w:rFonts w:ascii="Ubuntu" w:eastAsiaTheme="minorEastAsia" w:hAnsi="Ubuntu" w:cstheme="minorBidi"/>
          <w:color w:val="auto"/>
          <w:szCs w:val="20"/>
        </w:rPr>
        <w:t>Lead organisation</w:t>
      </w:r>
      <w:r w:rsidRPr="00AC2408">
        <w:rPr>
          <w:rFonts w:ascii="Cambria Math" w:eastAsiaTheme="minorEastAsia" w:hAnsi="Cambria Math" w:cs="Cambria Math"/>
          <w:color w:val="auto"/>
          <w:szCs w:val="20"/>
        </w:rPr>
        <w:t>‑</w:t>
      </w:r>
      <w:r w:rsidRPr="00AC2408">
        <w:rPr>
          <w:rFonts w:ascii="Ubuntu" w:eastAsiaTheme="minorEastAsia" w:hAnsi="Ubuntu" w:cstheme="minorBidi"/>
          <w:color w:val="auto"/>
          <w:szCs w:val="20"/>
        </w:rPr>
        <w:t>wide improvement and innovation, including pathway redesign, digital solutions and evidence</w:t>
      </w:r>
      <w:r w:rsidRPr="00AC2408">
        <w:rPr>
          <w:rFonts w:ascii="Cambria Math" w:eastAsiaTheme="minorEastAsia" w:hAnsi="Cambria Math" w:cs="Cambria Math"/>
          <w:color w:val="auto"/>
          <w:szCs w:val="20"/>
        </w:rPr>
        <w:t>‑</w:t>
      </w:r>
      <w:r w:rsidRPr="00AC2408">
        <w:rPr>
          <w:rFonts w:ascii="Ubuntu" w:eastAsiaTheme="minorEastAsia" w:hAnsi="Ubuntu" w:cstheme="minorBidi"/>
          <w:color w:val="auto"/>
          <w:szCs w:val="20"/>
        </w:rPr>
        <w:t>based practice.</w:t>
      </w:r>
    </w:p>
    <w:p w14:paraId="280FE036" w14:textId="77777777" w:rsidR="00AC2408" w:rsidRPr="00AC2408" w:rsidRDefault="00AC2408">
      <w:pPr>
        <w:pStyle w:val="ListParagraph"/>
        <w:numPr>
          <w:ilvl w:val="0"/>
          <w:numId w:val="16"/>
        </w:numPr>
        <w:rPr>
          <w:rFonts w:ascii="Ubuntu" w:eastAsiaTheme="minorEastAsia" w:hAnsi="Ubuntu" w:cstheme="minorBidi"/>
          <w:color w:val="auto"/>
          <w:szCs w:val="20"/>
        </w:rPr>
      </w:pPr>
      <w:r w:rsidRPr="00AC2408">
        <w:rPr>
          <w:rFonts w:ascii="Ubuntu" w:eastAsiaTheme="minorEastAsia" w:hAnsi="Ubuntu" w:cstheme="minorBidi"/>
          <w:color w:val="auto"/>
          <w:szCs w:val="20"/>
        </w:rPr>
        <w:t>Build and strengthen external partnerships with acute, primary, community and specialist services to support high</w:t>
      </w:r>
      <w:r w:rsidRPr="00AC2408">
        <w:rPr>
          <w:rFonts w:ascii="Cambria Math" w:eastAsiaTheme="minorEastAsia" w:hAnsi="Cambria Math" w:cs="Cambria Math"/>
          <w:color w:val="auto"/>
          <w:szCs w:val="20"/>
        </w:rPr>
        <w:t>‑</w:t>
      </w:r>
      <w:r w:rsidRPr="00AC2408">
        <w:rPr>
          <w:rFonts w:ascii="Ubuntu" w:eastAsiaTheme="minorEastAsia" w:hAnsi="Ubuntu" w:cstheme="minorBidi"/>
          <w:color w:val="auto"/>
          <w:szCs w:val="20"/>
        </w:rPr>
        <w:t>quality and coordinated physical healthcare.</w:t>
      </w:r>
    </w:p>
    <w:p w14:paraId="0B07DD0A" w14:textId="0419488B" w:rsidR="00AC2408" w:rsidRPr="00AC2408" w:rsidRDefault="00AC2408">
      <w:pPr>
        <w:pStyle w:val="ListParagraph"/>
        <w:numPr>
          <w:ilvl w:val="0"/>
          <w:numId w:val="16"/>
        </w:numPr>
        <w:rPr>
          <w:rFonts w:ascii="Ubuntu" w:eastAsiaTheme="minorEastAsia" w:hAnsi="Ubuntu" w:cstheme="minorBidi"/>
          <w:color w:val="auto"/>
          <w:szCs w:val="20"/>
        </w:rPr>
      </w:pPr>
      <w:r w:rsidRPr="00AC2408">
        <w:rPr>
          <w:rFonts w:ascii="Ubuntu" w:eastAsiaTheme="minorEastAsia" w:hAnsi="Ubuntu" w:cstheme="minorBidi"/>
          <w:color w:val="auto"/>
          <w:szCs w:val="20"/>
        </w:rPr>
        <w:t>Provide high</w:t>
      </w:r>
      <w:r w:rsidRPr="00AC2408">
        <w:rPr>
          <w:rFonts w:ascii="Cambria Math" w:eastAsiaTheme="minorEastAsia" w:hAnsi="Cambria Math" w:cs="Cambria Math"/>
          <w:color w:val="auto"/>
          <w:szCs w:val="20"/>
        </w:rPr>
        <w:t>‑</w:t>
      </w:r>
      <w:r w:rsidRPr="00AC2408">
        <w:rPr>
          <w:rFonts w:ascii="Ubuntu" w:eastAsiaTheme="minorEastAsia" w:hAnsi="Ubuntu" w:cstheme="minorBidi"/>
          <w:color w:val="auto"/>
          <w:szCs w:val="20"/>
        </w:rPr>
        <w:t>quality corporate assurance, producing thematic analyses, risk reports and strategic recommendations for the Executive Team and Board, while championing a culture of safety, learning and professional excellence.</w:t>
      </w:r>
    </w:p>
    <w:p w14:paraId="025E131C" w14:textId="2E8ED362" w:rsidR="00D10655" w:rsidRPr="00A80F5E"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Cs w:val="20"/>
        </w:rPr>
      </w:pPr>
      <w:bookmarkStart w:id="0" w:name="_Hlk176528259"/>
      <w:r w:rsidRPr="00A80F5E">
        <w:rPr>
          <w:rFonts w:ascii="Ubuntu" w:hAnsi="Ubuntu" w:cstheme="minorHAnsi"/>
          <w:b/>
          <w:color w:val="008A9C"/>
          <w:szCs w:val="20"/>
        </w:rPr>
        <w:t>Health, Safety and Security</w:t>
      </w:r>
    </w:p>
    <w:bookmarkEnd w:id="0"/>
    <w:p w14:paraId="6C031251" w14:textId="7CF84B3F" w:rsidR="00D10655" w:rsidRPr="00A80F5E" w:rsidRDefault="00D10655" w:rsidP="004C50C1">
      <w:pPr>
        <w:spacing w:after="0" w:line="240" w:lineRule="auto"/>
        <w:ind w:left="0" w:firstLine="0"/>
        <w:jc w:val="left"/>
        <w:rPr>
          <w:rFonts w:ascii="Ubuntu" w:hAnsi="Ubuntu" w:cstheme="minorHAnsi"/>
          <w:szCs w:val="20"/>
        </w:rPr>
      </w:pPr>
      <w:r w:rsidRPr="00A80F5E">
        <w:rPr>
          <w:rFonts w:ascii="Ubuntu" w:hAnsi="Ubuntu" w:cstheme="minorHAnsi"/>
          <w:szCs w:val="20"/>
        </w:rPr>
        <w:t>Maintaining and promoting the health, safety and security of everyone in the organisation</w:t>
      </w:r>
      <w:r w:rsidR="003F1C70" w:rsidRPr="00A80F5E">
        <w:rPr>
          <w:rFonts w:ascii="Ubuntu" w:hAnsi="Ubuntu" w:cstheme="minorHAnsi"/>
          <w:szCs w:val="20"/>
        </w:rPr>
        <w:t>,</w:t>
      </w:r>
      <w:r w:rsidRPr="00A80F5E">
        <w:rPr>
          <w:rFonts w:ascii="Ubuntu" w:hAnsi="Ubuntu" w:cstheme="minorHAnsi"/>
          <w:szCs w:val="20"/>
        </w:rPr>
        <w:t xml:space="preserve"> or anyone who </w:t>
      </w:r>
      <w:proofErr w:type="gramStart"/>
      <w:r w:rsidRPr="00A80F5E">
        <w:rPr>
          <w:rFonts w:ascii="Ubuntu" w:hAnsi="Ubuntu" w:cstheme="minorHAnsi"/>
          <w:szCs w:val="20"/>
        </w:rPr>
        <w:t>comes into contact with</w:t>
      </w:r>
      <w:proofErr w:type="gramEnd"/>
      <w:r w:rsidRPr="00A80F5E">
        <w:rPr>
          <w:rFonts w:ascii="Ubuntu" w:hAnsi="Ubuntu" w:cstheme="minorHAnsi"/>
          <w:szCs w:val="20"/>
        </w:rPr>
        <w:t xml:space="preserve"> it</w:t>
      </w:r>
      <w:r w:rsidR="003F1C70" w:rsidRPr="00A80F5E">
        <w:rPr>
          <w:rFonts w:ascii="Ubuntu" w:hAnsi="Ubuntu" w:cstheme="minorHAnsi"/>
          <w:szCs w:val="20"/>
        </w:rPr>
        <w:t>,</w:t>
      </w:r>
      <w:r w:rsidRPr="00A80F5E">
        <w:rPr>
          <w:rFonts w:ascii="Ubuntu" w:hAnsi="Ubuntu" w:cstheme="minorHAnsi"/>
          <w:szCs w:val="20"/>
        </w:rPr>
        <w:t xml:space="preserve"> either directly or through the actions of the organisation.</w:t>
      </w:r>
    </w:p>
    <w:p w14:paraId="4CE2A4F0" w14:textId="77777777" w:rsidR="00D10655" w:rsidRPr="00A80F5E" w:rsidRDefault="00D10655" w:rsidP="004C50C1">
      <w:pPr>
        <w:spacing w:after="0" w:line="240" w:lineRule="auto"/>
        <w:ind w:left="0" w:firstLine="0"/>
        <w:jc w:val="left"/>
        <w:rPr>
          <w:rFonts w:ascii="Ubuntu" w:hAnsi="Ubuntu" w:cstheme="minorHAnsi"/>
          <w:szCs w:val="20"/>
        </w:rPr>
      </w:pPr>
    </w:p>
    <w:p w14:paraId="2DDE5A3D" w14:textId="77777777" w:rsidR="00D10655" w:rsidRPr="00A80F5E" w:rsidRDefault="00D10655" w:rsidP="004C50C1">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Follow organisational policies, procedures and risk assessments to keep self and others safe at work.</w:t>
      </w:r>
    </w:p>
    <w:p w14:paraId="4638A1D6" w14:textId="77777777" w:rsidR="00D10655" w:rsidRPr="00A80F5E" w:rsidRDefault="00D10655" w:rsidP="004C50C1">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Help keep a healthy, safe and secure workplace for everyone.</w:t>
      </w:r>
    </w:p>
    <w:p w14:paraId="05A57A1E" w14:textId="77777777" w:rsidR="00D10655" w:rsidRPr="00A80F5E" w:rsidRDefault="00D10655" w:rsidP="004C50C1">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Work in a way that reduces risks to health, safety and security.</w:t>
      </w:r>
    </w:p>
    <w:p w14:paraId="384A8F8A" w14:textId="77777777" w:rsidR="00D10655" w:rsidRPr="00A80F5E" w:rsidRDefault="00D10655" w:rsidP="004C50C1">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lastRenderedPageBreak/>
        <w:t>Know what to do in an emergency at work, knows how to get help and acts immediately to get help.</w:t>
      </w:r>
    </w:p>
    <w:p w14:paraId="1F717548" w14:textId="77777777" w:rsidR="00D10655" w:rsidRPr="00A80F5E" w:rsidRDefault="00D10655" w:rsidP="004C50C1">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Reports any issues at work that may put self or others at a health, safety or security risk.</w:t>
      </w:r>
    </w:p>
    <w:p w14:paraId="5EACFDF5" w14:textId="77777777" w:rsidR="00D10655" w:rsidRPr="00A80F5E" w:rsidRDefault="00D10655" w:rsidP="004C50C1">
      <w:pPr>
        <w:pStyle w:val="ListBullet"/>
        <w:numPr>
          <w:ilvl w:val="0"/>
          <w:numId w:val="0"/>
        </w:numPr>
        <w:ind w:left="426"/>
        <w:rPr>
          <w:rFonts w:ascii="Ubuntu" w:hAnsi="Ubuntu" w:cstheme="minorHAnsi"/>
          <w:sz w:val="20"/>
          <w:szCs w:val="20"/>
        </w:rPr>
      </w:pPr>
    </w:p>
    <w:p w14:paraId="2D977FB0" w14:textId="0C98E6E6" w:rsidR="00D10655" w:rsidRPr="00A80F5E"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Cs w:val="20"/>
        </w:rPr>
      </w:pPr>
      <w:bookmarkStart w:id="1" w:name="_Hlk176528254"/>
      <w:r w:rsidRPr="00A80F5E">
        <w:rPr>
          <w:rFonts w:ascii="Ubuntu" w:hAnsi="Ubuntu" w:cstheme="minorHAnsi"/>
          <w:b/>
          <w:color w:val="008A9C"/>
          <w:szCs w:val="20"/>
        </w:rPr>
        <w:t>Safeguarding</w:t>
      </w:r>
      <w:r w:rsidR="00666BFC" w:rsidRPr="00A80F5E">
        <w:rPr>
          <w:rFonts w:ascii="Ubuntu" w:hAnsi="Ubuntu" w:cstheme="minorHAnsi"/>
          <w:b/>
          <w:color w:val="008A9C"/>
          <w:szCs w:val="20"/>
        </w:rPr>
        <w:t xml:space="preserve"> </w:t>
      </w:r>
      <w:r w:rsidR="001C1F03" w:rsidRPr="00A80F5E">
        <w:rPr>
          <w:rFonts w:ascii="Ubuntu" w:hAnsi="Ubuntu" w:cstheme="minorHAnsi"/>
          <w:b/>
          <w:color w:val="008A9C"/>
          <w:szCs w:val="20"/>
        </w:rPr>
        <w:t>I</w:t>
      </w:r>
      <w:r w:rsidR="00666BFC" w:rsidRPr="00A80F5E">
        <w:rPr>
          <w:rFonts w:ascii="Ubuntu" w:hAnsi="Ubuntu" w:cstheme="minorHAnsi"/>
          <w:b/>
          <w:color w:val="008A9C"/>
          <w:szCs w:val="20"/>
        </w:rPr>
        <w:t>ncluding Prevent</w:t>
      </w:r>
    </w:p>
    <w:bookmarkEnd w:id="1"/>
    <w:p w14:paraId="467620D8" w14:textId="27A86D59" w:rsidR="00666BFC" w:rsidRPr="00A80F5E" w:rsidRDefault="00666BFC" w:rsidP="00666BFC">
      <w:pPr>
        <w:spacing w:after="0" w:line="240" w:lineRule="auto"/>
        <w:ind w:left="0" w:firstLine="0"/>
        <w:jc w:val="left"/>
        <w:rPr>
          <w:rFonts w:ascii="Ubuntu" w:hAnsi="Ubuntu" w:cstheme="minorHAnsi"/>
          <w:szCs w:val="20"/>
        </w:rPr>
      </w:pPr>
      <w:r w:rsidRPr="00A80F5E">
        <w:rPr>
          <w:rFonts w:ascii="Ubuntu" w:hAnsi="Ubuntu" w:cstheme="minorHAnsi"/>
          <w:szCs w:val="20"/>
        </w:rPr>
        <w:t xml:space="preserve">All employees have a </w:t>
      </w:r>
      <w:r w:rsidR="00E74352" w:rsidRPr="00A80F5E">
        <w:rPr>
          <w:rFonts w:ascii="Ubuntu" w:hAnsi="Ubuntu" w:cstheme="minorHAnsi"/>
          <w:szCs w:val="20"/>
        </w:rPr>
        <w:t>responsibility</w:t>
      </w:r>
      <w:r w:rsidRPr="00A80F5E">
        <w:rPr>
          <w:rFonts w:ascii="Ubuntu" w:hAnsi="Ubuntu" w:cstheme="minorHAnsi"/>
          <w:szCs w:val="20"/>
        </w:rPr>
        <w:t xml:space="preserve"> for the safeguarding of patients and service users within Elysium Healthcare.  Employees have a duty to attend the training provided by Elysium Healthcare regarding Safeguarding Adults, Safeguarding Children and Prevent. Employees must make themselves familiar with the types of abuse, the signs that abuse has taken place and the definition of a vulnerable adult. Employees will report all safeguarding incidents to their line manager and use the IRIS document to record all the required detailed information. </w:t>
      </w:r>
    </w:p>
    <w:p w14:paraId="48A286D2" w14:textId="77777777" w:rsidR="001C1F03" w:rsidRPr="00A80F5E" w:rsidRDefault="001C1F03" w:rsidP="00666BFC">
      <w:pPr>
        <w:spacing w:after="0" w:line="240" w:lineRule="auto"/>
        <w:ind w:left="0" w:firstLine="0"/>
        <w:jc w:val="left"/>
        <w:rPr>
          <w:rFonts w:ascii="Ubuntu" w:hAnsi="Ubuntu" w:cstheme="minorHAnsi"/>
          <w:szCs w:val="20"/>
        </w:rPr>
      </w:pPr>
    </w:p>
    <w:p w14:paraId="21E7FA11" w14:textId="08E8116D" w:rsidR="00666BFC" w:rsidRPr="00A80F5E" w:rsidRDefault="00666BFC" w:rsidP="00666BFC">
      <w:pPr>
        <w:spacing w:after="0" w:line="240" w:lineRule="auto"/>
        <w:ind w:left="0" w:firstLine="0"/>
        <w:jc w:val="left"/>
        <w:rPr>
          <w:rFonts w:ascii="Ubuntu" w:hAnsi="Ubuntu" w:cstheme="minorHAnsi"/>
          <w:szCs w:val="20"/>
        </w:rPr>
      </w:pPr>
      <w:r w:rsidRPr="00A80F5E">
        <w:rPr>
          <w:rFonts w:ascii="Ubuntu" w:hAnsi="Ubuntu" w:cstheme="minorHAnsi"/>
          <w:szCs w:val="20"/>
        </w:rPr>
        <w:t>It is the responsibility of every person to:</w:t>
      </w:r>
    </w:p>
    <w:p w14:paraId="455B2B15" w14:textId="09621F20" w:rsidR="00666BFC" w:rsidRPr="00A80F5E" w:rsidRDefault="00666BFC" w:rsidP="001C1F03">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Take appropriate action where concerns are identified</w:t>
      </w:r>
    </w:p>
    <w:p w14:paraId="2A49DA2E" w14:textId="389329EF" w:rsidR="00666BFC" w:rsidRPr="00A80F5E" w:rsidRDefault="00666BFC" w:rsidP="001C1F03">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Act in a way that safeguards the wellbeing and interests of all service users, employees and visitors.</w:t>
      </w:r>
    </w:p>
    <w:p w14:paraId="3A8ADB48" w14:textId="557DA3D9" w:rsidR="00666BFC" w:rsidRPr="00A80F5E" w:rsidRDefault="00666BFC" w:rsidP="001C1F03">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Ensuring the confidentiality, security and accuracy of data, information and compliance with regulatory guidelines and statutory requirements.</w:t>
      </w:r>
    </w:p>
    <w:p w14:paraId="7C0B2C66" w14:textId="09C7E347" w:rsidR="00666BFC" w:rsidRPr="00A80F5E" w:rsidRDefault="00666BFC" w:rsidP="001C1F03">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Support the delivery of evidence-based service user care and treatment.  Ensuring that any relevant training is undertaken, and supervision is used appropriately.</w:t>
      </w:r>
    </w:p>
    <w:p w14:paraId="5C33A07A" w14:textId="3A3B0F4D" w:rsidR="00666BFC" w:rsidRPr="00A80F5E" w:rsidRDefault="00666BFC" w:rsidP="00666BFC">
      <w:pPr>
        <w:spacing w:after="0" w:line="240" w:lineRule="auto"/>
        <w:ind w:left="0" w:firstLine="0"/>
        <w:jc w:val="left"/>
        <w:rPr>
          <w:rFonts w:ascii="Ubuntu" w:hAnsi="Ubuntu" w:cstheme="minorHAnsi"/>
          <w:szCs w:val="20"/>
        </w:rPr>
      </w:pPr>
      <w:r w:rsidRPr="00A80F5E">
        <w:rPr>
          <w:rFonts w:ascii="Ubuntu" w:hAnsi="Ubuntu" w:cstheme="minorHAnsi"/>
          <w:szCs w:val="20"/>
        </w:rPr>
        <w:t xml:space="preserve"> </w:t>
      </w:r>
    </w:p>
    <w:p w14:paraId="0A516AEA" w14:textId="5D5B0BFF" w:rsidR="00D10655" w:rsidRPr="00A80F5E" w:rsidRDefault="00666BFC" w:rsidP="00666BFC">
      <w:pPr>
        <w:spacing w:after="0" w:line="240" w:lineRule="auto"/>
        <w:ind w:left="0" w:firstLine="0"/>
        <w:jc w:val="left"/>
        <w:rPr>
          <w:rFonts w:ascii="Ubuntu" w:hAnsi="Ubuntu" w:cstheme="minorHAnsi"/>
          <w:szCs w:val="20"/>
        </w:rPr>
      </w:pPr>
      <w:r w:rsidRPr="00A80F5E">
        <w:rPr>
          <w:rFonts w:ascii="Ubuntu" w:hAnsi="Ubuntu" w:cstheme="minorHAnsi"/>
          <w:szCs w:val="20"/>
        </w:rPr>
        <w:t>Prevent is about supporting and protecting those people that might be susceptible to radicalisation, ensuring that individuals and communities have the resilience to resist violent extremism.</w:t>
      </w:r>
      <w:r w:rsidR="001C1F03" w:rsidRPr="00A80F5E">
        <w:rPr>
          <w:rFonts w:ascii="Ubuntu" w:hAnsi="Ubuntu" w:cstheme="minorHAnsi"/>
          <w:szCs w:val="20"/>
        </w:rPr>
        <w:t xml:space="preserve"> </w:t>
      </w:r>
      <w:r w:rsidRPr="00A80F5E">
        <w:rPr>
          <w:rFonts w:ascii="Ubuntu" w:hAnsi="Ubuntu" w:cstheme="minorHAnsi"/>
          <w:szCs w:val="20"/>
        </w:rPr>
        <w:t>Prevent aims to reduce the number of people becoming or supporting violent extremists and is part of the UK’s counter-terrorism strategy.</w:t>
      </w:r>
      <w:r w:rsidR="001C1F03" w:rsidRPr="00A80F5E">
        <w:rPr>
          <w:rFonts w:ascii="Ubuntu" w:hAnsi="Ubuntu" w:cstheme="minorHAnsi"/>
          <w:szCs w:val="20"/>
        </w:rPr>
        <w:t xml:space="preserve"> </w:t>
      </w:r>
      <w:r w:rsidRPr="00A80F5E">
        <w:rPr>
          <w:rFonts w:ascii="Ubuntu" w:hAnsi="Ubuntu" w:cstheme="minorHAnsi"/>
          <w:szCs w:val="20"/>
        </w:rPr>
        <w:t>It is the responsibility of all staff to be aware of the risks of radicalisation, and to respond appropriately by reporting to their line manager if they have any concerns.</w:t>
      </w:r>
    </w:p>
    <w:p w14:paraId="16CF8FD8" w14:textId="77777777" w:rsidR="00666BFC" w:rsidRPr="00A80F5E" w:rsidRDefault="00666BFC" w:rsidP="00666BFC">
      <w:pPr>
        <w:spacing w:after="0" w:line="240" w:lineRule="auto"/>
        <w:ind w:left="0" w:firstLine="0"/>
        <w:jc w:val="left"/>
        <w:rPr>
          <w:rFonts w:ascii="Ubuntu" w:hAnsi="Ubuntu" w:cstheme="minorHAnsi"/>
          <w:color w:val="008A9C"/>
          <w:szCs w:val="20"/>
        </w:rPr>
      </w:pPr>
    </w:p>
    <w:p w14:paraId="35EB7D2A" w14:textId="77777777" w:rsidR="00253DF6" w:rsidRPr="00A80F5E" w:rsidRDefault="00253DF6" w:rsidP="00253DF6">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Cs w:val="20"/>
        </w:rPr>
      </w:pPr>
      <w:r w:rsidRPr="00A80F5E">
        <w:rPr>
          <w:rFonts w:ascii="Ubuntu" w:hAnsi="Ubuntu" w:cstheme="minorHAnsi"/>
          <w:b/>
          <w:color w:val="008A9C"/>
          <w:szCs w:val="20"/>
        </w:rPr>
        <w:t>Diversity, Equality &amp; Inclusion</w:t>
      </w:r>
    </w:p>
    <w:p w14:paraId="53CE83A0" w14:textId="77777777" w:rsidR="00253DF6" w:rsidRPr="00A80F5E" w:rsidRDefault="00D10655" w:rsidP="00253DF6">
      <w:pPr>
        <w:spacing w:after="0" w:line="240" w:lineRule="auto"/>
        <w:ind w:left="0"/>
        <w:jc w:val="left"/>
        <w:rPr>
          <w:rFonts w:ascii="Ubuntu" w:hAnsi="Ubuntu" w:cstheme="minorHAnsi"/>
          <w:szCs w:val="20"/>
        </w:rPr>
      </w:pPr>
      <w:bookmarkStart w:id="2" w:name="_Hlk176528348"/>
      <w:r w:rsidRPr="00A80F5E">
        <w:rPr>
          <w:rFonts w:ascii="Ubuntu" w:hAnsi="Ubuntu" w:cstheme="minorHAnsi"/>
          <w:szCs w:val="20"/>
        </w:rPr>
        <w:t xml:space="preserve">It is the responsibility of every person to act in ways that support </w:t>
      </w:r>
      <w:r w:rsidR="00253DF6" w:rsidRPr="00A80F5E">
        <w:rPr>
          <w:rFonts w:ascii="Ubuntu" w:hAnsi="Ubuntu" w:cstheme="minorHAnsi"/>
          <w:szCs w:val="20"/>
        </w:rPr>
        <w:t>diversity, equality and Inclusion</w:t>
      </w:r>
      <w:r w:rsidRPr="00A80F5E">
        <w:rPr>
          <w:rFonts w:ascii="Ubuntu" w:hAnsi="Ubuntu" w:cstheme="minorHAnsi"/>
          <w:szCs w:val="20"/>
        </w:rPr>
        <w:t xml:space="preserve">. </w:t>
      </w:r>
    </w:p>
    <w:p w14:paraId="6EC082E9" w14:textId="77777777" w:rsidR="00253DF6" w:rsidRPr="00A80F5E" w:rsidRDefault="00253DF6" w:rsidP="00253DF6">
      <w:pPr>
        <w:spacing w:after="0" w:line="240" w:lineRule="auto"/>
        <w:ind w:left="0"/>
        <w:jc w:val="left"/>
        <w:rPr>
          <w:rFonts w:ascii="Ubuntu" w:hAnsi="Ubuntu" w:cstheme="minorHAnsi"/>
          <w:szCs w:val="20"/>
        </w:rPr>
      </w:pPr>
    </w:p>
    <w:p w14:paraId="2F555A3A" w14:textId="349C644C" w:rsidR="00D10655" w:rsidRPr="00A80F5E" w:rsidRDefault="00253DF6" w:rsidP="00253DF6">
      <w:pPr>
        <w:spacing w:after="0" w:line="240" w:lineRule="auto"/>
        <w:ind w:left="0"/>
        <w:jc w:val="left"/>
        <w:rPr>
          <w:rFonts w:ascii="Ubuntu" w:hAnsi="Ubuntu" w:cstheme="minorHAnsi"/>
          <w:szCs w:val="20"/>
        </w:rPr>
      </w:pPr>
      <w:r w:rsidRPr="00A80F5E">
        <w:rPr>
          <w:rFonts w:ascii="Ubuntu" w:hAnsi="Ubuntu" w:cstheme="minorHAnsi"/>
          <w:szCs w:val="20"/>
        </w:rPr>
        <w:t xml:space="preserve">Diversity, equality and Inclusion </w:t>
      </w:r>
      <w:r w:rsidR="00D10655" w:rsidRPr="00A80F5E">
        <w:rPr>
          <w:rFonts w:ascii="Ubuntu" w:hAnsi="Ubuntu" w:cstheme="minorHAnsi"/>
          <w:szCs w:val="20"/>
        </w:rPr>
        <w:t>are related to the actions and responsibilities of everyone – users of services including patients, clients and carers; work colleagues; employees and people in other organisations.</w:t>
      </w:r>
    </w:p>
    <w:p w14:paraId="787335CA" w14:textId="77777777" w:rsidR="00D10655" w:rsidRPr="00A80F5E" w:rsidRDefault="00D10655" w:rsidP="004C50C1">
      <w:pPr>
        <w:spacing w:after="0" w:line="240" w:lineRule="auto"/>
        <w:ind w:left="108" w:firstLine="0"/>
        <w:jc w:val="left"/>
        <w:rPr>
          <w:rFonts w:ascii="Ubuntu" w:hAnsi="Ubuntu" w:cstheme="minorHAnsi"/>
          <w:szCs w:val="20"/>
        </w:rPr>
      </w:pPr>
    </w:p>
    <w:p w14:paraId="76E37499" w14:textId="77777777" w:rsidR="00D10655" w:rsidRPr="00A80F5E" w:rsidRDefault="00D10655" w:rsidP="004C50C1">
      <w:pPr>
        <w:pStyle w:val="ListBullet"/>
        <w:numPr>
          <w:ilvl w:val="0"/>
          <w:numId w:val="3"/>
        </w:numPr>
        <w:ind w:left="426"/>
        <w:rPr>
          <w:rFonts w:ascii="Ubuntu" w:hAnsi="Ubuntu" w:cstheme="minorHAnsi"/>
          <w:sz w:val="20"/>
          <w:szCs w:val="20"/>
        </w:rPr>
      </w:pPr>
      <w:r w:rsidRPr="00A80F5E">
        <w:rPr>
          <w:rFonts w:ascii="Ubuntu" w:hAnsi="Ubuntu" w:cstheme="minorHAnsi"/>
          <w:sz w:val="20"/>
          <w:szCs w:val="20"/>
        </w:rPr>
        <w:t>Acts in accordance with legislation, policies, procedures and good practice.</w:t>
      </w:r>
    </w:p>
    <w:p w14:paraId="0EFD1948" w14:textId="77777777" w:rsidR="00D10655" w:rsidRPr="00A80F5E" w:rsidRDefault="00D10655" w:rsidP="004C50C1">
      <w:pPr>
        <w:pStyle w:val="ListBullet"/>
        <w:numPr>
          <w:ilvl w:val="0"/>
          <w:numId w:val="3"/>
        </w:numPr>
        <w:ind w:left="426"/>
        <w:rPr>
          <w:rFonts w:ascii="Ubuntu" w:hAnsi="Ubuntu" w:cstheme="minorHAnsi"/>
          <w:sz w:val="20"/>
          <w:szCs w:val="20"/>
        </w:rPr>
      </w:pPr>
      <w:r w:rsidRPr="00A80F5E">
        <w:rPr>
          <w:rFonts w:ascii="Ubuntu" w:hAnsi="Ubuntu" w:cstheme="minorHAnsi"/>
          <w:sz w:val="20"/>
          <w:szCs w:val="20"/>
        </w:rPr>
        <w:t>Treats everyone with dignity and respect.</w:t>
      </w:r>
    </w:p>
    <w:p w14:paraId="1EBF90D6" w14:textId="77777777" w:rsidR="00D10655" w:rsidRPr="00A80F5E" w:rsidRDefault="00D10655" w:rsidP="004C50C1">
      <w:pPr>
        <w:pStyle w:val="ListBullet"/>
        <w:numPr>
          <w:ilvl w:val="0"/>
          <w:numId w:val="3"/>
        </w:numPr>
        <w:ind w:left="426"/>
        <w:rPr>
          <w:rFonts w:ascii="Ubuntu" w:hAnsi="Ubuntu" w:cstheme="minorHAnsi"/>
          <w:sz w:val="20"/>
          <w:szCs w:val="20"/>
        </w:rPr>
      </w:pPr>
      <w:r w:rsidRPr="00A80F5E">
        <w:rPr>
          <w:rFonts w:ascii="Ubuntu" w:hAnsi="Ubuntu" w:cstheme="minorHAnsi"/>
          <w:sz w:val="20"/>
          <w:szCs w:val="20"/>
        </w:rPr>
        <w:t>Allows others to express their views even when different from one’s own.</w:t>
      </w:r>
    </w:p>
    <w:p w14:paraId="362425A1" w14:textId="77777777" w:rsidR="00D10655" w:rsidRPr="00A80F5E" w:rsidRDefault="00D10655" w:rsidP="004C50C1">
      <w:pPr>
        <w:pStyle w:val="ListParagraph"/>
        <w:numPr>
          <w:ilvl w:val="0"/>
          <w:numId w:val="3"/>
        </w:numPr>
        <w:spacing w:after="0" w:line="240" w:lineRule="auto"/>
        <w:ind w:left="426"/>
        <w:jc w:val="left"/>
        <w:rPr>
          <w:rFonts w:ascii="Ubuntu" w:hAnsi="Ubuntu" w:cstheme="minorHAnsi"/>
          <w:szCs w:val="20"/>
        </w:rPr>
      </w:pPr>
      <w:r w:rsidRPr="00A80F5E">
        <w:rPr>
          <w:rFonts w:ascii="Ubuntu" w:hAnsi="Ubuntu" w:cstheme="minorHAnsi"/>
          <w:szCs w:val="20"/>
        </w:rPr>
        <w:t>Does not discriminate or offer a poor service because of others’ differences or different viewpoints.</w:t>
      </w:r>
    </w:p>
    <w:bookmarkEnd w:id="2"/>
    <w:p w14:paraId="3FC1A184" w14:textId="77777777" w:rsidR="00D10655" w:rsidRPr="00A80F5E" w:rsidRDefault="00D10655" w:rsidP="004C50C1">
      <w:pPr>
        <w:pStyle w:val="Boldandblue"/>
        <w:spacing w:after="0"/>
        <w:rPr>
          <w:rFonts w:ascii="Ubuntu" w:hAnsi="Ubuntu"/>
          <w:b w:val="0"/>
          <w:color w:val="4F81BD"/>
          <w:sz w:val="20"/>
          <w:szCs w:val="20"/>
        </w:rPr>
      </w:pPr>
    </w:p>
    <w:p w14:paraId="49A5D160" w14:textId="77777777" w:rsidR="00D014E0" w:rsidRPr="00A80F5E" w:rsidRDefault="00D014E0" w:rsidP="004C50C1">
      <w:pPr>
        <w:pStyle w:val="Boldandblue"/>
        <w:spacing w:after="0"/>
        <w:rPr>
          <w:rFonts w:ascii="Ubuntu" w:hAnsi="Ubuntu"/>
          <w:b w:val="0"/>
          <w:color w:val="4F81BD"/>
          <w:sz w:val="20"/>
          <w:szCs w:val="20"/>
        </w:rPr>
      </w:pPr>
    </w:p>
    <w:p w14:paraId="57EB9423" w14:textId="1099C5BA" w:rsidR="004C50C1" w:rsidRPr="00A80F5E" w:rsidRDefault="604E00DD" w:rsidP="0AFC7D87">
      <w:pPr>
        <w:pBdr>
          <w:top w:val="single" w:sz="18" w:space="1" w:color="F4991E"/>
          <w:left w:val="single" w:sz="18" w:space="4" w:color="F4991E"/>
          <w:bottom w:val="single" w:sz="18" w:space="1" w:color="F4991E"/>
          <w:right w:val="single" w:sz="18" w:space="4" w:color="F4991E"/>
        </w:pBdr>
        <w:spacing w:before="120" w:after="120" w:line="240" w:lineRule="auto"/>
        <w:ind w:left="0"/>
        <w:jc w:val="left"/>
        <w:rPr>
          <w:rFonts w:ascii="Ubuntu" w:hAnsi="Ubuntu" w:cstheme="minorBidi"/>
          <w:b/>
          <w:bCs/>
          <w:color w:val="008A9C"/>
          <w:szCs w:val="20"/>
        </w:rPr>
      </w:pPr>
      <w:r w:rsidRPr="00A80F5E">
        <w:rPr>
          <w:rFonts w:ascii="Ubuntu" w:hAnsi="Ubuntu" w:cstheme="minorBidi"/>
          <w:b/>
          <w:bCs/>
          <w:color w:val="008A9C"/>
          <w:szCs w:val="20"/>
        </w:rPr>
        <w:t>Our Values</w:t>
      </w:r>
    </w:p>
    <w:p w14:paraId="3E15E72E" w14:textId="1278B733" w:rsidR="004C50C1" w:rsidRPr="00A80F5E" w:rsidRDefault="72BECE2F" w:rsidP="34670C9E">
      <w:pPr>
        <w:spacing w:after="0"/>
        <w:ind w:left="10"/>
        <w:jc w:val="left"/>
        <w:rPr>
          <w:rFonts w:ascii="Ubuntu" w:eastAsiaTheme="minorEastAsia" w:hAnsi="Ubuntu" w:cstheme="minorBidi"/>
          <w:color w:val="auto"/>
          <w:szCs w:val="20"/>
        </w:rPr>
      </w:pPr>
      <w:r w:rsidRPr="00A80F5E">
        <w:rPr>
          <w:rFonts w:ascii="Ubuntu" w:eastAsiaTheme="minorEastAsia" w:hAnsi="Ubuntu" w:cstheme="minorBidi"/>
          <w:color w:val="auto"/>
          <w:szCs w:val="20"/>
        </w:rPr>
        <w:t xml:space="preserve">It is the responsibility of every person to act in ways that support </w:t>
      </w:r>
      <w:r w:rsidR="604E00DD" w:rsidRPr="00A80F5E">
        <w:rPr>
          <w:rFonts w:ascii="Ubuntu" w:eastAsiaTheme="minorEastAsia" w:hAnsi="Ubuntu" w:cstheme="minorBidi"/>
          <w:color w:val="auto"/>
          <w:szCs w:val="20"/>
        </w:rPr>
        <w:t>Elysium Healthcare’s KITE values</w:t>
      </w:r>
      <w:r w:rsidR="1DD6E732" w:rsidRPr="00A80F5E">
        <w:rPr>
          <w:rFonts w:ascii="Ubuntu" w:eastAsiaTheme="minorEastAsia" w:hAnsi="Ubuntu" w:cstheme="minorBidi"/>
          <w:color w:val="auto"/>
          <w:szCs w:val="20"/>
        </w:rPr>
        <w:t>:</w:t>
      </w:r>
    </w:p>
    <w:p w14:paraId="6D849810" w14:textId="6048CA47" w:rsidR="004C50C1" w:rsidRPr="00A80F5E" w:rsidRDefault="004C50C1" w:rsidP="34670C9E">
      <w:pPr>
        <w:spacing w:after="0"/>
        <w:ind w:left="10"/>
        <w:jc w:val="left"/>
        <w:rPr>
          <w:rFonts w:ascii="Ubuntu" w:eastAsiaTheme="minorEastAsia" w:hAnsi="Ubuntu" w:cstheme="minorBidi"/>
          <w:color w:val="000000" w:themeColor="text1"/>
          <w:szCs w:val="20"/>
        </w:rPr>
      </w:pPr>
    </w:p>
    <w:p w14:paraId="3E03C84C" w14:textId="5A9DD373" w:rsidR="004C50C1" w:rsidRPr="00A80F5E" w:rsidRDefault="604E00DD" w:rsidP="0AFC7D87">
      <w:pPr>
        <w:ind w:left="0" w:firstLine="0"/>
        <w:jc w:val="left"/>
        <w:rPr>
          <w:rFonts w:ascii="Ubuntu" w:eastAsiaTheme="minorEastAsia" w:hAnsi="Ubuntu" w:cstheme="minorBidi"/>
          <w:color w:val="000000" w:themeColor="text1"/>
          <w:szCs w:val="20"/>
        </w:rPr>
      </w:pPr>
      <w:r w:rsidRPr="00A80F5E">
        <w:rPr>
          <w:rFonts w:ascii="Ubuntu" w:hAnsi="Ubuntu" w:cstheme="minorBidi"/>
          <w:b/>
          <w:bCs/>
          <w:color w:val="008A9C"/>
          <w:szCs w:val="20"/>
        </w:rPr>
        <w:t>Kindness</w:t>
      </w:r>
      <w:r w:rsidRPr="00A80F5E">
        <w:rPr>
          <w:rFonts w:ascii="Ubuntu" w:eastAsiaTheme="minorEastAsia" w:hAnsi="Ubuntu" w:cstheme="minorBidi"/>
          <w:color w:val="000000" w:themeColor="text1"/>
          <w:szCs w:val="20"/>
        </w:rPr>
        <w:t xml:space="preserve"> </w:t>
      </w:r>
      <w:r w:rsidRPr="00A80F5E">
        <w:rPr>
          <w:rFonts w:ascii="Ubuntu" w:eastAsiaTheme="minorEastAsia" w:hAnsi="Ubuntu" w:cstheme="minorBidi"/>
          <w:color w:val="auto"/>
          <w:szCs w:val="20"/>
        </w:rPr>
        <w:t xml:space="preserve">- </w:t>
      </w:r>
      <w:r w:rsidR="0287BF0C" w:rsidRPr="00A80F5E">
        <w:rPr>
          <w:rFonts w:ascii="Ubuntu" w:eastAsiaTheme="minorEastAsia" w:hAnsi="Ubuntu" w:cstheme="minorBidi"/>
          <w:color w:val="auto"/>
          <w:szCs w:val="20"/>
        </w:rPr>
        <w:t>Always act with kindness and empathy towards service users, staff, external professionals and visitors.</w:t>
      </w:r>
    </w:p>
    <w:p w14:paraId="322C58FE" w14:textId="440238E8" w:rsidR="604E00DD" w:rsidRPr="00A80F5E" w:rsidRDefault="604E00DD" w:rsidP="0AFC7D87">
      <w:pPr>
        <w:ind w:left="0" w:firstLine="0"/>
        <w:jc w:val="left"/>
        <w:rPr>
          <w:rFonts w:ascii="Ubuntu" w:eastAsiaTheme="minorEastAsia" w:hAnsi="Ubuntu" w:cstheme="minorBidi"/>
          <w:color w:val="000000" w:themeColor="text1"/>
          <w:szCs w:val="20"/>
        </w:rPr>
      </w:pPr>
      <w:r w:rsidRPr="00A80F5E">
        <w:rPr>
          <w:rFonts w:ascii="Ubuntu" w:hAnsi="Ubuntu" w:cstheme="minorBidi"/>
          <w:b/>
          <w:bCs/>
          <w:color w:val="008A9C"/>
          <w:szCs w:val="20"/>
        </w:rPr>
        <w:t>Integrity</w:t>
      </w:r>
      <w:r w:rsidRPr="00A80F5E">
        <w:rPr>
          <w:rFonts w:ascii="Ubuntu" w:eastAsiaTheme="minorEastAsia" w:hAnsi="Ubuntu" w:cstheme="minorBidi"/>
          <w:color w:val="auto"/>
          <w:szCs w:val="20"/>
        </w:rPr>
        <w:t xml:space="preserve"> - </w:t>
      </w:r>
      <w:r w:rsidR="77A5FAE5" w:rsidRPr="00A80F5E">
        <w:rPr>
          <w:rFonts w:ascii="Ubuntu" w:eastAsiaTheme="minorEastAsia" w:hAnsi="Ubuntu" w:cstheme="minorBidi"/>
          <w:color w:val="auto"/>
          <w:szCs w:val="20"/>
        </w:rPr>
        <w:t>Be open and honest</w:t>
      </w:r>
      <w:r w:rsidR="286A8D6A" w:rsidRPr="00A80F5E">
        <w:rPr>
          <w:rFonts w:ascii="Ubuntu" w:eastAsiaTheme="minorEastAsia" w:hAnsi="Ubuntu" w:cstheme="minorBidi"/>
          <w:color w:val="auto"/>
          <w:szCs w:val="20"/>
        </w:rPr>
        <w:t>,</w:t>
      </w:r>
      <w:r w:rsidR="77A5FAE5" w:rsidRPr="00A80F5E">
        <w:rPr>
          <w:rFonts w:ascii="Ubuntu" w:eastAsiaTheme="minorEastAsia" w:hAnsi="Ubuntu" w:cstheme="minorBidi"/>
          <w:color w:val="auto"/>
          <w:szCs w:val="20"/>
        </w:rPr>
        <w:t xml:space="preserve"> maintain</w:t>
      </w:r>
      <w:r w:rsidR="1F5F4164" w:rsidRPr="00A80F5E">
        <w:rPr>
          <w:rFonts w:ascii="Ubuntu" w:eastAsiaTheme="minorEastAsia" w:hAnsi="Ubuntu" w:cstheme="minorBidi"/>
          <w:color w:val="auto"/>
          <w:szCs w:val="20"/>
        </w:rPr>
        <w:t>ing your</w:t>
      </w:r>
      <w:r w:rsidR="77A5FAE5" w:rsidRPr="00A80F5E">
        <w:rPr>
          <w:rFonts w:ascii="Ubuntu" w:eastAsiaTheme="minorEastAsia" w:hAnsi="Ubuntu" w:cstheme="minorBidi"/>
          <w:color w:val="auto"/>
          <w:szCs w:val="20"/>
        </w:rPr>
        <w:t xml:space="preserve"> integrity </w:t>
      </w:r>
      <w:r w:rsidR="59918ED4" w:rsidRPr="00A80F5E">
        <w:rPr>
          <w:rFonts w:ascii="Ubuntu" w:eastAsiaTheme="minorEastAsia" w:hAnsi="Ubuntu" w:cstheme="minorBidi"/>
          <w:color w:val="auto"/>
          <w:szCs w:val="20"/>
        </w:rPr>
        <w:t xml:space="preserve">and supporting others to </w:t>
      </w:r>
      <w:bookmarkStart w:id="3" w:name="_Int_g7gBdqTe"/>
      <w:proofErr w:type="gramStart"/>
      <w:r w:rsidR="59918ED4" w:rsidRPr="00A80F5E">
        <w:rPr>
          <w:rFonts w:ascii="Ubuntu" w:eastAsiaTheme="minorEastAsia" w:hAnsi="Ubuntu" w:cstheme="minorBidi"/>
          <w:color w:val="auto"/>
          <w:szCs w:val="20"/>
        </w:rPr>
        <w:t xml:space="preserve">maintain theirs </w:t>
      </w:r>
      <w:r w:rsidR="77A5FAE5" w:rsidRPr="00A80F5E">
        <w:rPr>
          <w:rFonts w:ascii="Ubuntu" w:eastAsiaTheme="minorEastAsia" w:hAnsi="Ubuntu" w:cstheme="minorBidi"/>
          <w:color w:val="auto"/>
          <w:szCs w:val="20"/>
        </w:rPr>
        <w:t>at all times</w:t>
      </w:r>
      <w:bookmarkEnd w:id="3"/>
      <w:proofErr w:type="gramEnd"/>
      <w:r w:rsidR="68CE1A4A" w:rsidRPr="00A80F5E">
        <w:rPr>
          <w:rFonts w:ascii="Ubuntu" w:eastAsiaTheme="minorEastAsia" w:hAnsi="Ubuntu" w:cstheme="minorBidi"/>
          <w:color w:val="auto"/>
          <w:szCs w:val="20"/>
        </w:rPr>
        <w:t>.</w:t>
      </w:r>
    </w:p>
    <w:p w14:paraId="0F406133" w14:textId="7F2EF5A0" w:rsidR="604E00DD" w:rsidRPr="00A80F5E" w:rsidRDefault="604E00DD" w:rsidP="34670C9E">
      <w:pPr>
        <w:ind w:left="0" w:firstLine="0"/>
        <w:jc w:val="left"/>
        <w:rPr>
          <w:rFonts w:ascii="Ubuntu" w:eastAsiaTheme="minorEastAsia" w:hAnsi="Ubuntu" w:cstheme="minorBidi"/>
          <w:color w:val="000000" w:themeColor="text1"/>
          <w:szCs w:val="20"/>
        </w:rPr>
      </w:pPr>
      <w:r w:rsidRPr="00A80F5E">
        <w:rPr>
          <w:rFonts w:ascii="Ubuntu" w:hAnsi="Ubuntu" w:cstheme="minorBidi"/>
          <w:b/>
          <w:bCs/>
          <w:color w:val="008A9C"/>
          <w:szCs w:val="20"/>
        </w:rPr>
        <w:t>Teamwork</w:t>
      </w:r>
      <w:r w:rsidR="1EF66622" w:rsidRPr="00A80F5E">
        <w:rPr>
          <w:rFonts w:ascii="Ubuntu" w:eastAsiaTheme="minorEastAsia" w:hAnsi="Ubuntu" w:cstheme="minorBidi"/>
          <w:color w:val="auto"/>
          <w:szCs w:val="20"/>
        </w:rPr>
        <w:t xml:space="preserve"> </w:t>
      </w:r>
      <w:r w:rsidR="743034F6" w:rsidRPr="00A80F5E">
        <w:rPr>
          <w:rFonts w:ascii="Ubuntu" w:eastAsiaTheme="minorEastAsia" w:hAnsi="Ubuntu" w:cstheme="minorBidi"/>
          <w:color w:val="auto"/>
          <w:szCs w:val="20"/>
        </w:rPr>
        <w:t xml:space="preserve">- </w:t>
      </w:r>
      <w:r w:rsidR="1EF66622" w:rsidRPr="00A80F5E">
        <w:rPr>
          <w:rFonts w:ascii="Ubuntu" w:eastAsiaTheme="minorEastAsia" w:hAnsi="Ubuntu" w:cstheme="minorBidi"/>
          <w:color w:val="auto"/>
          <w:szCs w:val="20"/>
        </w:rPr>
        <w:t xml:space="preserve">Work harmoniously with your colleagues, support each other and </w:t>
      </w:r>
      <w:r w:rsidR="0305E6A9" w:rsidRPr="00A80F5E">
        <w:rPr>
          <w:rFonts w:ascii="Ubuntu" w:eastAsiaTheme="minorEastAsia" w:hAnsi="Ubuntu" w:cstheme="minorBidi"/>
          <w:color w:val="auto"/>
          <w:szCs w:val="20"/>
        </w:rPr>
        <w:t xml:space="preserve">encourage effective teamwork. </w:t>
      </w:r>
    </w:p>
    <w:p w14:paraId="5A9E2CCD" w14:textId="11E27577" w:rsidR="604E00DD" w:rsidRPr="00A80F5E" w:rsidRDefault="604E00DD" w:rsidP="0AFC7D87">
      <w:pPr>
        <w:ind w:left="0" w:firstLine="0"/>
        <w:jc w:val="left"/>
        <w:rPr>
          <w:rFonts w:ascii="Ubuntu" w:eastAsiaTheme="minorEastAsia" w:hAnsi="Ubuntu" w:cstheme="minorBidi"/>
          <w:color w:val="000000" w:themeColor="text1"/>
          <w:szCs w:val="20"/>
        </w:rPr>
      </w:pPr>
      <w:r w:rsidRPr="00A80F5E">
        <w:rPr>
          <w:rFonts w:ascii="Ubuntu" w:hAnsi="Ubuntu" w:cstheme="minorBidi"/>
          <w:b/>
          <w:bCs/>
          <w:color w:val="008A9C"/>
          <w:szCs w:val="20"/>
        </w:rPr>
        <w:lastRenderedPageBreak/>
        <w:t>Excellence</w:t>
      </w:r>
      <w:r w:rsidRPr="00A80F5E">
        <w:rPr>
          <w:rFonts w:ascii="Ubuntu" w:eastAsiaTheme="minorEastAsia" w:hAnsi="Ubuntu" w:cstheme="minorBidi"/>
          <w:color w:val="000000" w:themeColor="text1"/>
          <w:szCs w:val="20"/>
        </w:rPr>
        <w:t xml:space="preserve"> </w:t>
      </w:r>
      <w:r w:rsidRPr="00A80F5E">
        <w:rPr>
          <w:rFonts w:ascii="Ubuntu" w:eastAsiaTheme="minorEastAsia" w:hAnsi="Ubuntu" w:cstheme="minorBidi"/>
          <w:color w:val="auto"/>
          <w:szCs w:val="20"/>
        </w:rPr>
        <w:t xml:space="preserve">- </w:t>
      </w:r>
      <w:r w:rsidR="5506E30D" w:rsidRPr="00A80F5E">
        <w:rPr>
          <w:rFonts w:ascii="Ubuntu" w:eastAsiaTheme="minorEastAsia" w:hAnsi="Ubuntu" w:cstheme="minorBidi"/>
          <w:color w:val="auto"/>
          <w:szCs w:val="20"/>
        </w:rPr>
        <w:t>Strive for and promote excellence in e</w:t>
      </w:r>
      <w:r w:rsidR="3CF3FD5F" w:rsidRPr="00A80F5E">
        <w:rPr>
          <w:rFonts w:ascii="Ubuntu" w:eastAsiaTheme="minorEastAsia" w:hAnsi="Ubuntu" w:cstheme="minorBidi"/>
          <w:color w:val="auto"/>
          <w:szCs w:val="20"/>
        </w:rPr>
        <w:t>verything you do</w:t>
      </w:r>
      <w:r w:rsidR="5506E30D" w:rsidRPr="00A80F5E">
        <w:rPr>
          <w:rFonts w:ascii="Ubuntu" w:eastAsiaTheme="minorEastAsia" w:hAnsi="Ubuntu" w:cstheme="minorBidi"/>
          <w:color w:val="auto"/>
          <w:szCs w:val="20"/>
        </w:rPr>
        <w:t xml:space="preserve">, </w:t>
      </w:r>
      <w:r w:rsidR="0A95E958" w:rsidRPr="00A80F5E">
        <w:rPr>
          <w:rFonts w:ascii="Ubuntu" w:eastAsiaTheme="minorEastAsia" w:hAnsi="Ubuntu" w:cstheme="minorBidi"/>
          <w:color w:val="auto"/>
          <w:szCs w:val="20"/>
        </w:rPr>
        <w:t>with improving the service user experience at every opportunity</w:t>
      </w:r>
      <w:r w:rsidR="0E9BF265" w:rsidRPr="00A80F5E">
        <w:rPr>
          <w:rFonts w:ascii="Ubuntu" w:eastAsiaTheme="minorEastAsia" w:hAnsi="Ubuntu" w:cstheme="minorBidi"/>
          <w:color w:val="auto"/>
          <w:szCs w:val="20"/>
        </w:rPr>
        <w:t>.</w:t>
      </w:r>
      <w:r w:rsidR="0A95E958" w:rsidRPr="00A80F5E">
        <w:rPr>
          <w:rFonts w:ascii="Ubuntu" w:eastAsiaTheme="minorEastAsia" w:hAnsi="Ubuntu" w:cstheme="minorBidi"/>
          <w:color w:val="auto"/>
          <w:szCs w:val="20"/>
        </w:rPr>
        <w:t xml:space="preserve"> </w:t>
      </w:r>
    </w:p>
    <w:p w14:paraId="55ECE225" w14:textId="77777777" w:rsidR="00C31C99" w:rsidRPr="00A80F5E" w:rsidRDefault="00C31C99" w:rsidP="34670C9E">
      <w:pPr>
        <w:ind w:left="0" w:firstLine="0"/>
        <w:jc w:val="left"/>
        <w:rPr>
          <w:rFonts w:ascii="Ubuntu" w:hAnsi="Ubuntu"/>
          <w:b/>
          <w:bCs/>
          <w:szCs w:val="20"/>
        </w:rPr>
      </w:pPr>
    </w:p>
    <w:p w14:paraId="70C65D79" w14:textId="71A63927" w:rsidR="00D10655" w:rsidRPr="00A80F5E" w:rsidRDefault="00D10655" w:rsidP="004C50C1">
      <w:pPr>
        <w:pStyle w:val="Boldandblue"/>
        <w:pBdr>
          <w:top w:val="single" w:sz="4" w:space="1" w:color="007788"/>
          <w:left w:val="single" w:sz="4" w:space="4" w:color="007788"/>
          <w:bottom w:val="single" w:sz="4" w:space="1" w:color="007788"/>
          <w:right w:val="single" w:sz="4" w:space="4" w:color="007788"/>
        </w:pBdr>
        <w:shd w:val="clear" w:color="auto" w:fill="007788"/>
        <w:tabs>
          <w:tab w:val="left" w:pos="1455"/>
          <w:tab w:val="left" w:pos="3135"/>
          <w:tab w:val="center" w:pos="4535"/>
          <w:tab w:val="center" w:pos="4876"/>
          <w:tab w:val="right" w:pos="9071"/>
        </w:tabs>
        <w:spacing w:after="0"/>
        <w:jc w:val="center"/>
        <w:rPr>
          <w:rFonts w:ascii="Ubuntu" w:hAnsi="Ubuntu"/>
          <w:color w:val="FFFFFF" w:themeColor="background1"/>
          <w:sz w:val="20"/>
          <w:szCs w:val="20"/>
        </w:rPr>
      </w:pPr>
      <w:r w:rsidRPr="00A80F5E">
        <w:rPr>
          <w:rFonts w:ascii="Ubuntu" w:hAnsi="Ubuntu"/>
          <w:color w:val="FFFFFF" w:themeColor="background1"/>
          <w:sz w:val="20"/>
          <w:szCs w:val="20"/>
        </w:rPr>
        <w:t>Person Specification</w:t>
      </w:r>
    </w:p>
    <w:p w14:paraId="058A7088" w14:textId="3C16C2D4" w:rsidR="00DB15A0" w:rsidRPr="00A80F5E" w:rsidRDefault="00DB15A0" w:rsidP="004C50C1">
      <w:pPr>
        <w:pStyle w:val="BodyText10"/>
        <w:tabs>
          <w:tab w:val="clear" w:pos="720"/>
        </w:tabs>
        <w:ind w:left="360"/>
        <w:jc w:val="left"/>
        <w:rPr>
          <w:rFonts w:ascii="Ubuntu" w:hAnsi="Ubuntu" w:cstheme="minorHAnsi"/>
          <w:b/>
          <w:bCs/>
          <w:szCs w:val="20"/>
          <w:u w:val="single"/>
          <w:lang w:val="en-GB"/>
        </w:rPr>
      </w:pPr>
    </w:p>
    <w:p w14:paraId="7B67E130" w14:textId="5A3FC148" w:rsidR="00D10655" w:rsidRPr="00A80F5E" w:rsidRDefault="00D10655" w:rsidP="34670C9E">
      <w:pPr>
        <w:spacing w:after="0"/>
        <w:jc w:val="center"/>
        <w:rPr>
          <w:rFonts w:ascii="Ubuntu" w:hAnsi="Ubuntu"/>
          <w:i/>
          <w:iCs/>
          <w:szCs w:val="20"/>
        </w:rPr>
      </w:pPr>
      <w:r w:rsidRPr="00A80F5E">
        <w:rPr>
          <w:rFonts w:ascii="Ubuntu" w:hAnsi="Ubuntu"/>
          <w:i/>
          <w:iCs/>
          <w:szCs w:val="20"/>
        </w:rPr>
        <w:t xml:space="preserve">All criteria </w:t>
      </w:r>
      <w:r w:rsidR="372A09A9" w:rsidRPr="00A80F5E">
        <w:rPr>
          <w:rFonts w:ascii="Ubuntu" w:hAnsi="Ubuntu"/>
          <w:i/>
          <w:iCs/>
          <w:szCs w:val="20"/>
        </w:rPr>
        <w:t xml:space="preserve">are </w:t>
      </w:r>
      <w:r w:rsidRPr="00A80F5E">
        <w:rPr>
          <w:rFonts w:ascii="Ubuntu" w:hAnsi="Ubuntu"/>
          <w:i/>
          <w:iCs/>
          <w:szCs w:val="20"/>
        </w:rPr>
        <w:t>essential unless indicated as desirable (D).</w:t>
      </w:r>
    </w:p>
    <w:p w14:paraId="5B36F6CE" w14:textId="77777777" w:rsidR="00D10655" w:rsidRPr="00A80F5E" w:rsidRDefault="00D10655" w:rsidP="004C50C1">
      <w:pPr>
        <w:pStyle w:val="Boldandblue"/>
        <w:spacing w:after="0"/>
        <w:rPr>
          <w:rFonts w:ascii="Ubuntu" w:hAnsi="Ubuntu"/>
          <w:color w:val="auto"/>
          <w:sz w:val="20"/>
          <w:szCs w:val="20"/>
        </w:rPr>
      </w:pPr>
    </w:p>
    <w:p w14:paraId="66A72D27" w14:textId="4E33F53C" w:rsidR="00D10655" w:rsidRPr="00A80F5E" w:rsidRDefault="00D10655" w:rsidP="004C50C1">
      <w:pPr>
        <w:pStyle w:val="Bold"/>
        <w:spacing w:after="0"/>
        <w:rPr>
          <w:rFonts w:ascii="Ubuntu" w:hAnsi="Ubuntu"/>
          <w:sz w:val="20"/>
          <w:szCs w:val="20"/>
        </w:rPr>
      </w:pPr>
      <w:r w:rsidRPr="00A80F5E">
        <w:rPr>
          <w:rFonts w:ascii="Ubuntu" w:hAnsi="Ubuntu"/>
          <w:sz w:val="20"/>
          <w:szCs w:val="20"/>
        </w:rPr>
        <w:t>Job Title:</w:t>
      </w:r>
      <w:r w:rsidR="00AC2408">
        <w:rPr>
          <w:rFonts w:ascii="Ubuntu" w:hAnsi="Ubuntu"/>
          <w:sz w:val="20"/>
          <w:szCs w:val="20"/>
        </w:rPr>
        <w:t xml:space="preserve"> Associate Director Physical Health</w:t>
      </w:r>
      <w:r w:rsidRPr="00A80F5E">
        <w:rPr>
          <w:rFonts w:ascii="Ubuntu" w:hAnsi="Ubuntu"/>
          <w:sz w:val="20"/>
          <w:szCs w:val="20"/>
        </w:rPr>
        <w:tab/>
      </w:r>
    </w:p>
    <w:p w14:paraId="367C15B9" w14:textId="77777777" w:rsidR="00D10655" w:rsidRPr="00A80F5E" w:rsidRDefault="00D10655" w:rsidP="004C50C1">
      <w:pPr>
        <w:pStyle w:val="Bold"/>
        <w:spacing w:after="0"/>
        <w:rPr>
          <w:rFonts w:ascii="Ubuntu" w:hAnsi="Ubuntu"/>
          <w:sz w:val="20"/>
          <w:szCs w:val="20"/>
        </w:rPr>
      </w:pPr>
    </w:p>
    <w:p w14:paraId="515A2AE7" w14:textId="1321E6C5" w:rsidR="00D10655" w:rsidRPr="00A80F5E" w:rsidRDefault="00D10655" w:rsidP="004C50C1">
      <w:pPr>
        <w:spacing w:after="0"/>
        <w:ind w:left="10"/>
        <w:jc w:val="left"/>
        <w:rPr>
          <w:rFonts w:ascii="Ubuntu" w:hAnsi="Ubuntu"/>
          <w:i/>
          <w:szCs w:val="20"/>
        </w:rPr>
      </w:pPr>
      <w:r w:rsidRPr="00A80F5E">
        <w:rPr>
          <w:rFonts w:ascii="Ubuntu" w:hAnsi="Ubuntu"/>
          <w:b/>
          <w:szCs w:val="20"/>
        </w:rPr>
        <w:t xml:space="preserve">Please note: </w:t>
      </w:r>
      <w:r w:rsidRPr="00A80F5E">
        <w:rPr>
          <w:rFonts w:ascii="Ubuntu" w:hAnsi="Ubuntu"/>
          <w:szCs w:val="20"/>
        </w:rPr>
        <w:t>Applicants must demonstrate</w:t>
      </w:r>
      <w:r w:rsidR="004C50C1" w:rsidRPr="00A80F5E">
        <w:rPr>
          <w:rFonts w:ascii="Ubuntu" w:hAnsi="Ubuntu"/>
          <w:szCs w:val="20"/>
        </w:rPr>
        <w:t>,</w:t>
      </w:r>
      <w:r w:rsidRPr="00A80F5E">
        <w:rPr>
          <w:rFonts w:ascii="Ubuntu" w:hAnsi="Ubuntu"/>
          <w:szCs w:val="20"/>
        </w:rPr>
        <w:t xml:space="preserve"> in their application form</w:t>
      </w:r>
      <w:r w:rsidR="004C50C1" w:rsidRPr="00A80F5E">
        <w:rPr>
          <w:rFonts w:ascii="Ubuntu" w:hAnsi="Ubuntu"/>
          <w:szCs w:val="20"/>
        </w:rPr>
        <w:t>,</w:t>
      </w:r>
      <w:r w:rsidRPr="00A80F5E">
        <w:rPr>
          <w:rFonts w:ascii="Ubuntu" w:hAnsi="Ubuntu"/>
          <w:szCs w:val="20"/>
        </w:rPr>
        <w:t xml:space="preserve"> that they currently use the skills outlined below or have used them previously in employment, education, training, volunteering etc.</w:t>
      </w:r>
    </w:p>
    <w:p w14:paraId="36FBF80D" w14:textId="77777777" w:rsidR="00D10655" w:rsidRPr="00A80F5E" w:rsidRDefault="00D10655" w:rsidP="004C50C1">
      <w:pPr>
        <w:pStyle w:val="BodyText10"/>
        <w:tabs>
          <w:tab w:val="clear" w:pos="720"/>
        </w:tabs>
        <w:ind w:left="360"/>
        <w:jc w:val="left"/>
        <w:rPr>
          <w:rFonts w:ascii="Ubuntu" w:hAnsi="Ubuntu" w:cstheme="minorHAnsi"/>
          <w:b/>
          <w:bCs/>
          <w:szCs w:val="20"/>
          <w:u w:val="single"/>
          <w:lang w:val="en-GB"/>
        </w:rPr>
      </w:pPr>
    </w:p>
    <w:p w14:paraId="6D32BC64" w14:textId="77777777" w:rsidR="00AC2408" w:rsidRDefault="00C00F94" w:rsidP="00AC2408">
      <w:pPr>
        <w:pStyle w:val="BodyText10"/>
        <w:jc w:val="left"/>
        <w:rPr>
          <w:rFonts w:ascii="Ubuntu" w:eastAsia="Verdana" w:hAnsi="Ubuntu" w:cstheme="minorHAnsi"/>
          <w:b/>
          <w:color w:val="008A9C"/>
          <w:szCs w:val="20"/>
          <w:lang w:val="en-GB" w:eastAsia="en-GB"/>
        </w:rPr>
      </w:pPr>
      <w:r w:rsidRPr="00A80F5E">
        <w:rPr>
          <w:rFonts w:ascii="Ubuntu" w:eastAsia="Verdana" w:hAnsi="Ubuntu" w:cstheme="minorHAnsi"/>
          <w:b/>
          <w:color w:val="008A9C"/>
          <w:szCs w:val="20"/>
          <w:lang w:val="en-GB" w:eastAsia="en-GB"/>
        </w:rPr>
        <w:t>Knowledge</w:t>
      </w:r>
      <w:r w:rsidR="008A7838" w:rsidRPr="00A80F5E">
        <w:rPr>
          <w:rFonts w:ascii="Ubuntu" w:eastAsia="Verdana" w:hAnsi="Ubuntu" w:cstheme="minorHAnsi"/>
          <w:b/>
          <w:color w:val="008A9C"/>
          <w:szCs w:val="20"/>
          <w:lang w:val="en-GB" w:eastAsia="en-GB"/>
        </w:rPr>
        <w:t xml:space="preserve"> and Skills</w:t>
      </w:r>
    </w:p>
    <w:p w14:paraId="40D18C29" w14:textId="70F6BF0E" w:rsidR="00AC2408" w:rsidRPr="00AC2408" w:rsidRDefault="00AC2408" w:rsidP="00AC2408">
      <w:pPr>
        <w:pStyle w:val="BodyText10"/>
        <w:ind w:left="1440"/>
        <w:jc w:val="left"/>
        <w:rPr>
          <w:rFonts w:ascii="Ubuntu" w:eastAsia="Verdana" w:hAnsi="Ubuntu" w:cstheme="minorHAnsi"/>
          <w:b/>
          <w:color w:val="008A9C"/>
          <w:szCs w:val="20"/>
          <w:lang w:val="en-GB" w:eastAsia="en-GB"/>
        </w:rPr>
      </w:pPr>
      <w:r w:rsidRPr="00AC2408">
        <w:rPr>
          <w:rFonts w:ascii="Ubuntu" w:hAnsi="Ubuntu"/>
          <w:color w:val="auto"/>
          <w:szCs w:val="20"/>
        </w:rPr>
        <w:t>.</w:t>
      </w:r>
    </w:p>
    <w:p w14:paraId="3D6FF315" w14:textId="77777777" w:rsidR="00AC2408" w:rsidRDefault="00AC2408">
      <w:pPr>
        <w:pStyle w:val="NoSpacing"/>
        <w:numPr>
          <w:ilvl w:val="0"/>
          <w:numId w:val="17"/>
        </w:numPr>
        <w:jc w:val="left"/>
        <w:rPr>
          <w:rFonts w:ascii="Ubuntu" w:hAnsi="Ubuntu"/>
          <w:color w:val="auto"/>
          <w:szCs w:val="20"/>
        </w:rPr>
      </w:pPr>
      <w:r w:rsidRPr="00AC2408">
        <w:rPr>
          <w:rFonts w:ascii="Ubuntu" w:hAnsi="Ubuntu"/>
          <w:color w:val="auto"/>
          <w:szCs w:val="20"/>
        </w:rPr>
        <w:t>Registered Nurse (NMC) or AHP (HCPC) with extensive senior physical healthcare experience</w:t>
      </w:r>
    </w:p>
    <w:p w14:paraId="41FAE646" w14:textId="0ACD523C" w:rsidR="00AC2408" w:rsidRPr="00AC2408" w:rsidRDefault="00AC2408">
      <w:pPr>
        <w:pStyle w:val="NoSpacing"/>
        <w:numPr>
          <w:ilvl w:val="0"/>
          <w:numId w:val="17"/>
        </w:numPr>
        <w:jc w:val="left"/>
        <w:rPr>
          <w:rFonts w:ascii="Ubuntu" w:hAnsi="Ubuntu"/>
          <w:color w:val="auto"/>
          <w:szCs w:val="20"/>
        </w:rPr>
      </w:pPr>
      <w:r w:rsidRPr="00AC2408">
        <w:rPr>
          <w:rFonts w:ascii="Ubuntu" w:hAnsi="Ubuntu"/>
          <w:color w:val="auto"/>
          <w:szCs w:val="20"/>
        </w:rPr>
        <w:t>Master’s degree in healthcare, leadership, advanced practice or related field (or equivalent experience).</w:t>
      </w:r>
    </w:p>
    <w:p w14:paraId="5160DC0D" w14:textId="35203120" w:rsidR="00AC2408" w:rsidRPr="00AC2408" w:rsidRDefault="00AC2408">
      <w:pPr>
        <w:pStyle w:val="NoSpacing"/>
        <w:numPr>
          <w:ilvl w:val="0"/>
          <w:numId w:val="17"/>
        </w:numPr>
        <w:jc w:val="left"/>
        <w:rPr>
          <w:rFonts w:ascii="Ubuntu" w:hAnsi="Ubuntu"/>
          <w:color w:val="auto"/>
          <w:szCs w:val="20"/>
        </w:rPr>
      </w:pPr>
      <w:r w:rsidRPr="00AC2408">
        <w:rPr>
          <w:rFonts w:ascii="Ubuntu" w:hAnsi="Ubuntu"/>
          <w:color w:val="auto"/>
          <w:szCs w:val="20"/>
        </w:rPr>
        <w:t>Specialist training in physical health, long</w:t>
      </w:r>
      <w:r w:rsidRPr="00AC2408">
        <w:rPr>
          <w:rFonts w:ascii="Cambria Math" w:hAnsi="Cambria Math" w:cs="Cambria Math"/>
          <w:color w:val="auto"/>
          <w:szCs w:val="20"/>
        </w:rPr>
        <w:t>‑</w:t>
      </w:r>
      <w:r w:rsidRPr="00AC2408">
        <w:rPr>
          <w:rFonts w:ascii="Ubuntu" w:hAnsi="Ubuntu"/>
          <w:color w:val="auto"/>
          <w:szCs w:val="20"/>
        </w:rPr>
        <w:t>term condition management, IPC, and/or resuscitation.</w:t>
      </w:r>
    </w:p>
    <w:p w14:paraId="0BE6C9A6" w14:textId="77777777" w:rsidR="00AC2408" w:rsidRPr="00AC2408" w:rsidRDefault="00AC2408">
      <w:pPr>
        <w:pStyle w:val="NoSpacing"/>
        <w:numPr>
          <w:ilvl w:val="0"/>
          <w:numId w:val="17"/>
        </w:numPr>
        <w:jc w:val="left"/>
        <w:rPr>
          <w:rFonts w:ascii="Ubuntu" w:hAnsi="Ubuntu"/>
          <w:color w:val="auto"/>
          <w:szCs w:val="20"/>
        </w:rPr>
      </w:pPr>
      <w:r w:rsidRPr="00AC2408">
        <w:rPr>
          <w:rFonts w:ascii="Ubuntu" w:hAnsi="Ubuntu"/>
          <w:color w:val="auto"/>
          <w:szCs w:val="20"/>
        </w:rPr>
        <w:t>Leadership qualification (ILM 7, NHS Leadership Academy) (D).</w:t>
      </w:r>
    </w:p>
    <w:p w14:paraId="06F1E69B" w14:textId="2FD2A080" w:rsidR="006005AE" w:rsidRDefault="00AC2408">
      <w:pPr>
        <w:pStyle w:val="NoSpacing"/>
        <w:numPr>
          <w:ilvl w:val="0"/>
          <w:numId w:val="17"/>
        </w:numPr>
        <w:jc w:val="left"/>
        <w:rPr>
          <w:rFonts w:ascii="Ubuntu" w:hAnsi="Ubuntu"/>
          <w:color w:val="auto"/>
          <w:szCs w:val="20"/>
        </w:rPr>
      </w:pPr>
      <w:r w:rsidRPr="00AC2408">
        <w:rPr>
          <w:rFonts w:ascii="Ubuntu" w:hAnsi="Ubuntu"/>
          <w:color w:val="auto"/>
          <w:szCs w:val="20"/>
        </w:rPr>
        <w:t>Evidence of advanced CPD in physical healthcare.</w:t>
      </w:r>
    </w:p>
    <w:p w14:paraId="354F84EA" w14:textId="77777777" w:rsidR="00AC2408" w:rsidRPr="00AC2408" w:rsidRDefault="00AC2408">
      <w:pPr>
        <w:pStyle w:val="NoSpacing"/>
        <w:numPr>
          <w:ilvl w:val="0"/>
          <w:numId w:val="17"/>
        </w:numPr>
        <w:jc w:val="left"/>
        <w:rPr>
          <w:rFonts w:ascii="Ubuntu" w:hAnsi="Ubuntu"/>
          <w:color w:val="auto"/>
          <w:szCs w:val="20"/>
        </w:rPr>
      </w:pPr>
      <w:r w:rsidRPr="00AC2408">
        <w:rPr>
          <w:rFonts w:ascii="Ubuntu" w:hAnsi="Ubuntu"/>
          <w:color w:val="auto"/>
          <w:szCs w:val="20"/>
        </w:rPr>
        <w:t>Expert knowledge of physical health needs in mental health, LD, autism, neuro and ED settings.</w:t>
      </w:r>
    </w:p>
    <w:p w14:paraId="46AADBA0" w14:textId="77777777" w:rsidR="00AC2408" w:rsidRPr="00AC2408" w:rsidRDefault="00AC2408">
      <w:pPr>
        <w:pStyle w:val="NoSpacing"/>
        <w:numPr>
          <w:ilvl w:val="0"/>
          <w:numId w:val="17"/>
        </w:numPr>
        <w:jc w:val="left"/>
        <w:rPr>
          <w:rFonts w:ascii="Ubuntu" w:hAnsi="Ubuntu"/>
          <w:color w:val="auto"/>
          <w:szCs w:val="20"/>
        </w:rPr>
      </w:pPr>
      <w:r w:rsidRPr="00AC2408">
        <w:rPr>
          <w:rFonts w:ascii="Ubuntu" w:hAnsi="Ubuntu"/>
          <w:color w:val="auto"/>
          <w:szCs w:val="20"/>
        </w:rPr>
        <w:t>Strong understanding of NICE guidance, national screening programmes, IPC, resuscitation and long</w:t>
      </w:r>
      <w:r w:rsidRPr="00AC2408">
        <w:rPr>
          <w:rFonts w:ascii="Cambria Math" w:hAnsi="Cambria Math" w:cs="Cambria Math"/>
          <w:color w:val="auto"/>
          <w:szCs w:val="20"/>
        </w:rPr>
        <w:t>‑</w:t>
      </w:r>
      <w:r w:rsidRPr="00AC2408">
        <w:rPr>
          <w:rFonts w:ascii="Ubuntu" w:hAnsi="Ubuntu"/>
          <w:color w:val="auto"/>
          <w:szCs w:val="20"/>
        </w:rPr>
        <w:t>term condition management.</w:t>
      </w:r>
    </w:p>
    <w:p w14:paraId="23B86211" w14:textId="77777777" w:rsidR="00AC2408" w:rsidRPr="00AC2408" w:rsidRDefault="00AC2408">
      <w:pPr>
        <w:pStyle w:val="NoSpacing"/>
        <w:numPr>
          <w:ilvl w:val="0"/>
          <w:numId w:val="17"/>
        </w:numPr>
        <w:jc w:val="left"/>
        <w:rPr>
          <w:rFonts w:ascii="Ubuntu" w:hAnsi="Ubuntu"/>
          <w:color w:val="auto"/>
          <w:szCs w:val="20"/>
        </w:rPr>
      </w:pPr>
      <w:r w:rsidRPr="00AC2408">
        <w:rPr>
          <w:rFonts w:ascii="Ubuntu" w:hAnsi="Ubuntu"/>
          <w:color w:val="auto"/>
          <w:szCs w:val="20"/>
        </w:rPr>
        <w:t>Highly developed strategic, analytical and leadership skills.</w:t>
      </w:r>
    </w:p>
    <w:p w14:paraId="7396F0F4" w14:textId="77777777" w:rsidR="00AC2408" w:rsidRPr="00AC2408" w:rsidRDefault="00AC2408">
      <w:pPr>
        <w:pStyle w:val="NoSpacing"/>
        <w:numPr>
          <w:ilvl w:val="0"/>
          <w:numId w:val="17"/>
        </w:numPr>
        <w:jc w:val="left"/>
        <w:rPr>
          <w:rFonts w:ascii="Ubuntu" w:hAnsi="Ubuntu"/>
          <w:color w:val="auto"/>
          <w:szCs w:val="20"/>
        </w:rPr>
      </w:pPr>
      <w:r w:rsidRPr="00AC2408">
        <w:rPr>
          <w:rFonts w:ascii="Ubuntu" w:hAnsi="Ubuntu"/>
          <w:color w:val="auto"/>
          <w:szCs w:val="20"/>
        </w:rPr>
        <w:t>Ability to produce and interpret complex data, clinical audits and corporate assurance outputs.</w:t>
      </w:r>
    </w:p>
    <w:p w14:paraId="00A6A520" w14:textId="77777777" w:rsidR="00AC2408" w:rsidRPr="00AC2408" w:rsidRDefault="00AC2408">
      <w:pPr>
        <w:pStyle w:val="NoSpacing"/>
        <w:numPr>
          <w:ilvl w:val="0"/>
          <w:numId w:val="17"/>
        </w:numPr>
        <w:jc w:val="left"/>
        <w:rPr>
          <w:rFonts w:ascii="Ubuntu" w:hAnsi="Ubuntu"/>
          <w:color w:val="auto"/>
          <w:szCs w:val="20"/>
        </w:rPr>
      </w:pPr>
      <w:r w:rsidRPr="00AC2408">
        <w:rPr>
          <w:rFonts w:ascii="Ubuntu" w:hAnsi="Ubuntu"/>
          <w:color w:val="auto"/>
          <w:szCs w:val="20"/>
        </w:rPr>
        <w:t>Skilled in policy development, professional governance and regulatory compliance.</w:t>
      </w:r>
    </w:p>
    <w:p w14:paraId="6ABE69ED" w14:textId="14196012" w:rsidR="00AC2408" w:rsidRPr="00AC2408" w:rsidRDefault="00AC2408">
      <w:pPr>
        <w:pStyle w:val="NoSpacing"/>
        <w:numPr>
          <w:ilvl w:val="0"/>
          <w:numId w:val="17"/>
        </w:numPr>
        <w:jc w:val="left"/>
        <w:rPr>
          <w:rFonts w:ascii="Ubuntu" w:hAnsi="Ubuntu"/>
          <w:color w:val="auto"/>
          <w:szCs w:val="20"/>
        </w:rPr>
      </w:pPr>
      <w:r w:rsidRPr="00AC2408">
        <w:rPr>
          <w:rFonts w:ascii="Ubuntu" w:hAnsi="Ubuntu"/>
          <w:color w:val="auto"/>
          <w:szCs w:val="20"/>
        </w:rPr>
        <w:t>Excellent communication, negotiation and influencing skills across all levels.</w:t>
      </w:r>
    </w:p>
    <w:p w14:paraId="1AC19784" w14:textId="77777777" w:rsidR="00280304" w:rsidRDefault="00280304" w:rsidP="006005AE">
      <w:pPr>
        <w:pStyle w:val="NoSpacing"/>
        <w:jc w:val="left"/>
        <w:rPr>
          <w:rFonts w:ascii="Ubuntu" w:hAnsi="Ubuntu"/>
          <w:color w:val="00B0F0"/>
          <w:szCs w:val="20"/>
        </w:rPr>
      </w:pPr>
    </w:p>
    <w:p w14:paraId="72774670" w14:textId="2A6FE967" w:rsidR="00280304" w:rsidRDefault="00280304" w:rsidP="00280304">
      <w:pPr>
        <w:pStyle w:val="BodyText10"/>
        <w:jc w:val="left"/>
        <w:rPr>
          <w:rFonts w:ascii="Ubuntu" w:eastAsia="Verdana" w:hAnsi="Ubuntu" w:cstheme="minorHAnsi"/>
          <w:b/>
          <w:color w:val="008A9C"/>
          <w:szCs w:val="20"/>
          <w:lang w:val="en-GB" w:eastAsia="en-GB"/>
        </w:rPr>
      </w:pPr>
      <w:r>
        <w:rPr>
          <w:rFonts w:ascii="Ubuntu" w:eastAsia="Verdana" w:hAnsi="Ubuntu" w:cstheme="minorHAnsi"/>
          <w:b/>
          <w:color w:val="008A9C"/>
          <w:szCs w:val="20"/>
          <w:lang w:val="en-GB" w:eastAsia="en-GB"/>
        </w:rPr>
        <w:t>Experience</w:t>
      </w:r>
    </w:p>
    <w:p w14:paraId="5E3DEB90" w14:textId="77777777" w:rsidR="00AC2408" w:rsidRPr="00AC2408" w:rsidRDefault="00AC2408">
      <w:pPr>
        <w:pStyle w:val="BodyText10"/>
        <w:numPr>
          <w:ilvl w:val="0"/>
          <w:numId w:val="18"/>
        </w:numPr>
        <w:jc w:val="left"/>
        <w:rPr>
          <w:rFonts w:ascii="Ubuntu" w:eastAsia="Verdana" w:hAnsi="Ubuntu" w:cstheme="minorHAnsi"/>
          <w:bCs/>
          <w:color w:val="auto"/>
          <w:szCs w:val="20"/>
          <w:lang w:val="en-GB" w:eastAsia="en-GB"/>
        </w:rPr>
      </w:pPr>
      <w:r w:rsidRPr="00AC2408">
        <w:rPr>
          <w:rFonts w:ascii="Ubuntu" w:eastAsia="Verdana" w:hAnsi="Ubuntu" w:cstheme="minorHAnsi"/>
          <w:bCs/>
          <w:color w:val="auto"/>
          <w:szCs w:val="20"/>
          <w:lang w:val="en-GB" w:eastAsia="en-GB"/>
        </w:rPr>
        <w:t>Significant senior leadership experience in physical healthcare within specialist or complex healthcare environments.</w:t>
      </w:r>
    </w:p>
    <w:p w14:paraId="0882E761" w14:textId="77777777" w:rsidR="00AC2408" w:rsidRPr="00AC2408" w:rsidRDefault="00AC2408">
      <w:pPr>
        <w:pStyle w:val="BodyText10"/>
        <w:numPr>
          <w:ilvl w:val="0"/>
          <w:numId w:val="18"/>
        </w:numPr>
        <w:jc w:val="left"/>
        <w:rPr>
          <w:rFonts w:ascii="Ubuntu" w:eastAsia="Verdana" w:hAnsi="Ubuntu" w:cstheme="minorHAnsi"/>
          <w:bCs/>
          <w:color w:val="auto"/>
          <w:szCs w:val="20"/>
          <w:lang w:val="en-GB" w:eastAsia="en-GB"/>
        </w:rPr>
      </w:pPr>
      <w:r w:rsidRPr="00AC2408">
        <w:rPr>
          <w:rFonts w:ascii="Ubuntu" w:eastAsia="Verdana" w:hAnsi="Ubuntu" w:cstheme="minorHAnsi"/>
          <w:bCs/>
          <w:color w:val="auto"/>
          <w:szCs w:val="20"/>
          <w:lang w:val="en-GB" w:eastAsia="en-GB"/>
        </w:rPr>
        <w:t>Experience leading organisation</w:t>
      </w:r>
      <w:r w:rsidRPr="00AC2408">
        <w:rPr>
          <w:rFonts w:ascii="Cambria Math" w:eastAsia="Verdana" w:hAnsi="Cambria Math" w:cs="Cambria Math"/>
          <w:bCs/>
          <w:color w:val="auto"/>
          <w:szCs w:val="20"/>
          <w:lang w:val="en-GB" w:eastAsia="en-GB"/>
        </w:rPr>
        <w:t>‑</w:t>
      </w:r>
      <w:r w:rsidRPr="00AC2408">
        <w:rPr>
          <w:rFonts w:ascii="Ubuntu" w:eastAsia="Verdana" w:hAnsi="Ubuntu" w:cstheme="minorHAnsi"/>
          <w:bCs/>
          <w:color w:val="auto"/>
          <w:szCs w:val="20"/>
          <w:lang w:val="en-GB" w:eastAsia="en-GB"/>
        </w:rPr>
        <w:t>wide improvement programmes, governance frameworks or clinical transformation.</w:t>
      </w:r>
    </w:p>
    <w:p w14:paraId="20F33594" w14:textId="77777777" w:rsidR="00AC2408" w:rsidRPr="00AC2408" w:rsidRDefault="00AC2408">
      <w:pPr>
        <w:pStyle w:val="BodyText10"/>
        <w:numPr>
          <w:ilvl w:val="0"/>
          <w:numId w:val="18"/>
        </w:numPr>
        <w:jc w:val="left"/>
        <w:rPr>
          <w:rFonts w:ascii="Ubuntu" w:eastAsia="Verdana" w:hAnsi="Ubuntu" w:cstheme="minorHAnsi"/>
          <w:bCs/>
          <w:color w:val="auto"/>
          <w:szCs w:val="20"/>
          <w:lang w:val="en-GB" w:eastAsia="en-GB"/>
        </w:rPr>
      </w:pPr>
      <w:r w:rsidRPr="00AC2408">
        <w:rPr>
          <w:rFonts w:ascii="Ubuntu" w:eastAsia="Verdana" w:hAnsi="Ubuntu" w:cstheme="minorHAnsi"/>
          <w:bCs/>
          <w:color w:val="auto"/>
          <w:szCs w:val="20"/>
          <w:lang w:val="en-GB" w:eastAsia="en-GB"/>
        </w:rPr>
        <w:t>Demonstrated success in policy writing, pathway development and large-scale implementation.</w:t>
      </w:r>
    </w:p>
    <w:p w14:paraId="2D5B313A" w14:textId="77777777" w:rsidR="00AC2408" w:rsidRPr="00AC2408" w:rsidRDefault="00AC2408">
      <w:pPr>
        <w:pStyle w:val="BodyText10"/>
        <w:numPr>
          <w:ilvl w:val="0"/>
          <w:numId w:val="18"/>
        </w:numPr>
        <w:jc w:val="left"/>
        <w:rPr>
          <w:rFonts w:ascii="Ubuntu" w:eastAsia="Verdana" w:hAnsi="Ubuntu" w:cstheme="minorHAnsi"/>
          <w:bCs/>
          <w:color w:val="auto"/>
          <w:szCs w:val="20"/>
          <w:lang w:val="en-GB" w:eastAsia="en-GB"/>
        </w:rPr>
      </w:pPr>
      <w:r w:rsidRPr="00AC2408">
        <w:rPr>
          <w:rFonts w:ascii="Ubuntu" w:eastAsia="Verdana" w:hAnsi="Ubuntu" w:cstheme="minorHAnsi"/>
          <w:bCs/>
          <w:color w:val="auto"/>
          <w:szCs w:val="20"/>
          <w:lang w:val="en-GB" w:eastAsia="en-GB"/>
        </w:rPr>
        <w:t>Experience providing expert clinical advice at senior/board level.</w:t>
      </w:r>
    </w:p>
    <w:p w14:paraId="5C1A4A30" w14:textId="1E7C5C55" w:rsidR="00AC2408" w:rsidRPr="00AC2408" w:rsidRDefault="00AC2408">
      <w:pPr>
        <w:pStyle w:val="BodyText10"/>
        <w:numPr>
          <w:ilvl w:val="0"/>
          <w:numId w:val="18"/>
        </w:numPr>
        <w:jc w:val="left"/>
        <w:rPr>
          <w:rFonts w:ascii="Ubuntu" w:eastAsia="Verdana" w:hAnsi="Ubuntu" w:cstheme="minorHAnsi"/>
          <w:bCs/>
          <w:color w:val="auto"/>
          <w:szCs w:val="20"/>
          <w:lang w:val="en-GB" w:eastAsia="en-GB"/>
        </w:rPr>
      </w:pPr>
      <w:r w:rsidRPr="00AC2408">
        <w:rPr>
          <w:rFonts w:ascii="Ubuntu" w:eastAsia="Verdana" w:hAnsi="Ubuntu" w:cstheme="minorHAnsi"/>
          <w:bCs/>
          <w:color w:val="auto"/>
          <w:szCs w:val="20"/>
          <w:lang w:val="en-GB" w:eastAsia="en-GB"/>
        </w:rPr>
        <w:t>Experience of partnership working across multiple sectors (acute, primary care, community, ICS).</w:t>
      </w:r>
    </w:p>
    <w:p w14:paraId="2C8B4204" w14:textId="77777777" w:rsidR="00280304" w:rsidRDefault="00280304" w:rsidP="00280304">
      <w:pPr>
        <w:pStyle w:val="NoSpacing"/>
        <w:jc w:val="left"/>
        <w:rPr>
          <w:rFonts w:ascii="Ubuntu" w:hAnsi="Ubuntu"/>
          <w:color w:val="auto"/>
          <w:szCs w:val="20"/>
        </w:rPr>
      </w:pPr>
    </w:p>
    <w:p w14:paraId="037268E1" w14:textId="54682492" w:rsidR="00280304" w:rsidRPr="00A80F5E" w:rsidRDefault="00280304" w:rsidP="00280304">
      <w:pPr>
        <w:pStyle w:val="BodyText10"/>
        <w:jc w:val="left"/>
        <w:rPr>
          <w:rFonts w:ascii="Ubuntu" w:eastAsia="Verdana" w:hAnsi="Ubuntu" w:cstheme="minorHAnsi"/>
          <w:b/>
          <w:color w:val="008A9C"/>
          <w:szCs w:val="20"/>
          <w:lang w:val="en-GB" w:eastAsia="en-GB"/>
        </w:rPr>
      </w:pPr>
      <w:r>
        <w:rPr>
          <w:rFonts w:ascii="Ubuntu" w:eastAsia="Verdana" w:hAnsi="Ubuntu" w:cstheme="minorHAnsi"/>
          <w:b/>
          <w:color w:val="008A9C"/>
          <w:szCs w:val="20"/>
          <w:lang w:val="en-GB" w:eastAsia="en-GB"/>
        </w:rPr>
        <w:t>Other Requirements</w:t>
      </w:r>
    </w:p>
    <w:p w14:paraId="7CA5E5EB" w14:textId="77777777" w:rsidR="00280304" w:rsidRDefault="00280304" w:rsidP="00280304">
      <w:pPr>
        <w:pStyle w:val="NoSpacing"/>
        <w:jc w:val="left"/>
        <w:rPr>
          <w:rFonts w:ascii="Ubuntu" w:hAnsi="Ubuntu"/>
          <w:color w:val="auto"/>
          <w:szCs w:val="20"/>
        </w:rPr>
      </w:pPr>
    </w:p>
    <w:p w14:paraId="51F19542" w14:textId="77777777" w:rsidR="00280304" w:rsidRPr="00280304" w:rsidRDefault="00280304">
      <w:pPr>
        <w:pStyle w:val="NoSpacing"/>
        <w:numPr>
          <w:ilvl w:val="0"/>
          <w:numId w:val="5"/>
        </w:numPr>
        <w:jc w:val="left"/>
        <w:rPr>
          <w:rFonts w:ascii="Ubuntu" w:hAnsi="Ubuntu"/>
          <w:color w:val="auto"/>
          <w:szCs w:val="20"/>
        </w:rPr>
      </w:pPr>
      <w:r w:rsidRPr="00280304">
        <w:rPr>
          <w:rFonts w:ascii="Ubuntu" w:hAnsi="Ubuntu"/>
          <w:color w:val="auto"/>
          <w:szCs w:val="20"/>
        </w:rPr>
        <w:t>Ability to travel across multiple regions and services.</w:t>
      </w:r>
    </w:p>
    <w:p w14:paraId="3BF7EB41" w14:textId="6CFDDF15" w:rsidR="00280304" w:rsidRPr="00280304" w:rsidRDefault="00AC2408">
      <w:pPr>
        <w:pStyle w:val="NoSpacing"/>
        <w:numPr>
          <w:ilvl w:val="0"/>
          <w:numId w:val="5"/>
        </w:numPr>
        <w:jc w:val="left"/>
        <w:rPr>
          <w:rFonts w:ascii="Ubuntu" w:hAnsi="Ubuntu"/>
          <w:color w:val="auto"/>
          <w:szCs w:val="20"/>
        </w:rPr>
      </w:pPr>
      <w:r w:rsidRPr="00AC2408">
        <w:rPr>
          <w:rFonts w:ascii="Ubuntu" w:hAnsi="Ubuntu"/>
          <w:color w:val="auto"/>
          <w:szCs w:val="20"/>
        </w:rPr>
        <w:t>Strong professional credibility and reflective practice.</w:t>
      </w:r>
      <w:r w:rsidR="00280304" w:rsidRPr="00280304">
        <w:rPr>
          <w:rFonts w:ascii="Ubuntu" w:hAnsi="Ubuntu"/>
          <w:color w:val="auto"/>
          <w:szCs w:val="20"/>
        </w:rPr>
        <w:t>High level of emotional intelligence, professional integrity and resilience.</w:t>
      </w:r>
    </w:p>
    <w:p w14:paraId="3108F421" w14:textId="77777777" w:rsidR="00280304" w:rsidRPr="00280304" w:rsidRDefault="00280304">
      <w:pPr>
        <w:pStyle w:val="NoSpacing"/>
        <w:numPr>
          <w:ilvl w:val="0"/>
          <w:numId w:val="5"/>
        </w:numPr>
        <w:jc w:val="left"/>
        <w:rPr>
          <w:rFonts w:ascii="Ubuntu" w:hAnsi="Ubuntu"/>
          <w:color w:val="auto"/>
          <w:szCs w:val="20"/>
        </w:rPr>
      </w:pPr>
      <w:r w:rsidRPr="00280304">
        <w:rPr>
          <w:rFonts w:ascii="Ubuntu" w:hAnsi="Ubuntu"/>
          <w:color w:val="auto"/>
          <w:szCs w:val="20"/>
        </w:rPr>
        <w:t>Ability to represent the organisation externally at a senior level.</w:t>
      </w:r>
    </w:p>
    <w:p w14:paraId="3F8A75D2" w14:textId="77777777" w:rsidR="00280304" w:rsidRPr="00280304" w:rsidRDefault="00280304">
      <w:pPr>
        <w:pStyle w:val="NoSpacing"/>
        <w:numPr>
          <w:ilvl w:val="0"/>
          <w:numId w:val="5"/>
        </w:numPr>
        <w:jc w:val="left"/>
        <w:rPr>
          <w:rFonts w:ascii="Ubuntu" w:hAnsi="Ubuntu"/>
          <w:color w:val="auto"/>
          <w:szCs w:val="20"/>
        </w:rPr>
      </w:pPr>
      <w:r w:rsidRPr="00280304">
        <w:rPr>
          <w:rFonts w:ascii="Ubuntu" w:hAnsi="Ubuntu"/>
          <w:color w:val="auto"/>
          <w:szCs w:val="20"/>
        </w:rPr>
        <w:t>Strong commitment to equality, diversity and inclusion.</w:t>
      </w:r>
    </w:p>
    <w:p w14:paraId="25DF7B76" w14:textId="3DD6DF58" w:rsidR="00280304" w:rsidRPr="00280304" w:rsidRDefault="00280304">
      <w:pPr>
        <w:pStyle w:val="NoSpacing"/>
        <w:numPr>
          <w:ilvl w:val="0"/>
          <w:numId w:val="5"/>
        </w:numPr>
        <w:jc w:val="left"/>
        <w:rPr>
          <w:rFonts w:ascii="Ubuntu" w:hAnsi="Ubuntu"/>
          <w:color w:val="auto"/>
          <w:szCs w:val="20"/>
        </w:rPr>
      </w:pPr>
      <w:r w:rsidRPr="00280304">
        <w:rPr>
          <w:rFonts w:ascii="Ubuntu" w:hAnsi="Ubuntu"/>
          <w:color w:val="auto"/>
          <w:szCs w:val="20"/>
        </w:rPr>
        <w:t>Able to maintain clinical credibility and professional authority.</w:t>
      </w:r>
    </w:p>
    <w:p w14:paraId="0BDE1D59" w14:textId="77777777" w:rsidR="00280304" w:rsidRPr="00A80F5E" w:rsidRDefault="00280304" w:rsidP="00280304">
      <w:pPr>
        <w:pStyle w:val="NoSpacing"/>
        <w:ind w:left="828" w:firstLine="0"/>
        <w:jc w:val="left"/>
        <w:rPr>
          <w:rFonts w:ascii="Ubuntu" w:hAnsi="Ubuntu"/>
          <w:color w:val="00B0F0"/>
          <w:szCs w:val="20"/>
        </w:rPr>
      </w:pPr>
    </w:p>
    <w:p w14:paraId="3FE49D21" w14:textId="77777777" w:rsidR="004C50C1" w:rsidRPr="00A80F5E" w:rsidRDefault="004C50C1" w:rsidP="004C50C1">
      <w:pPr>
        <w:pStyle w:val="Boldandblue"/>
        <w:spacing w:after="0"/>
        <w:rPr>
          <w:rFonts w:ascii="Ubuntu" w:hAnsi="Ubuntu"/>
          <w:b w:val="0"/>
          <w:color w:val="auto"/>
          <w:sz w:val="20"/>
          <w:szCs w:val="20"/>
        </w:rPr>
      </w:pPr>
      <w:r w:rsidRPr="00A80F5E">
        <w:rPr>
          <w:rFonts w:ascii="Ubuntu" w:hAnsi="Ubuntu"/>
          <w:b w:val="0"/>
          <w:color w:val="auto"/>
          <w:sz w:val="20"/>
          <w:szCs w:val="20"/>
        </w:rPr>
        <w:t>This Job Description and Person Specification reflect the duties of the post as they exist at this time and may be subject to changed based on the needs of the department programme. The post-holder may be required, from time to time, to undertake other duties commensurate with the salary and job role requirements.</w:t>
      </w:r>
    </w:p>
    <w:p w14:paraId="406CD49A" w14:textId="77777777" w:rsidR="004C50C1" w:rsidRPr="00A80F5E" w:rsidRDefault="004C50C1" w:rsidP="004C50C1">
      <w:pPr>
        <w:ind w:left="0" w:firstLine="0"/>
        <w:jc w:val="left"/>
        <w:rPr>
          <w:rFonts w:ascii="Ubuntu" w:hAnsi="Ubuntu" w:cstheme="minorHAnsi"/>
          <w:szCs w:val="20"/>
        </w:rPr>
      </w:pPr>
    </w:p>
    <w:p w14:paraId="2A24FB14" w14:textId="77777777" w:rsidR="004C50C1" w:rsidRPr="00A80F5E" w:rsidRDefault="004C50C1" w:rsidP="004C50C1">
      <w:pPr>
        <w:ind w:left="0" w:firstLine="0"/>
        <w:jc w:val="left"/>
        <w:rPr>
          <w:rFonts w:ascii="Ubuntu" w:hAnsi="Ubuntu"/>
          <w:b/>
          <w:i/>
          <w:iCs/>
          <w:szCs w:val="20"/>
        </w:rPr>
      </w:pPr>
      <w:r w:rsidRPr="00A80F5E">
        <w:rPr>
          <w:rFonts w:ascii="Ubuntu" w:hAnsi="Ubuntu"/>
          <w:b/>
          <w:i/>
          <w:iCs/>
          <w:szCs w:val="20"/>
        </w:rPr>
        <w:lastRenderedPageBreak/>
        <w:t>Pre-employment checks will be required for the role.</w:t>
      </w:r>
    </w:p>
    <w:p w14:paraId="480721BE" w14:textId="77777777" w:rsidR="006E6075" w:rsidRPr="00A80F5E" w:rsidRDefault="006E6075" w:rsidP="00C00F94">
      <w:pPr>
        <w:spacing w:after="0"/>
        <w:rPr>
          <w:rFonts w:ascii="Ubuntu" w:hAnsi="Ubuntu"/>
          <w:color w:val="00B0F0"/>
          <w:szCs w:val="20"/>
        </w:rPr>
      </w:pPr>
    </w:p>
    <w:p w14:paraId="29F2B993" w14:textId="509DADB2" w:rsidR="006E6075" w:rsidRPr="00A80F5E" w:rsidRDefault="006E6075" w:rsidP="004C50C1">
      <w:pPr>
        <w:spacing w:after="0"/>
        <w:jc w:val="center"/>
        <w:rPr>
          <w:rFonts w:ascii="Ubuntu" w:hAnsi="Ubuntu"/>
          <w:b/>
          <w:szCs w:val="20"/>
        </w:rPr>
      </w:pPr>
      <w:r w:rsidRPr="00A80F5E">
        <w:rPr>
          <w:rFonts w:ascii="Ubuntu" w:hAnsi="Ubuntu"/>
          <w:b/>
          <w:szCs w:val="20"/>
        </w:rPr>
        <w:t>To be completed by the Reward Team, after job evaluation has been completed</w:t>
      </w:r>
    </w:p>
    <w:p w14:paraId="3A0BE178" w14:textId="77777777" w:rsidR="004C50C1" w:rsidRPr="00A80F5E" w:rsidRDefault="004C50C1" w:rsidP="004C50C1">
      <w:pPr>
        <w:spacing w:after="0"/>
        <w:jc w:val="center"/>
        <w:rPr>
          <w:rFonts w:ascii="Ubuntu" w:hAnsi="Ubuntu"/>
          <w:b/>
          <w:szCs w:val="20"/>
        </w:rPr>
      </w:pPr>
    </w:p>
    <w:tbl>
      <w:tblPr>
        <w:tblW w:w="708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727"/>
      </w:tblGrid>
      <w:tr w:rsidR="006E6075" w:rsidRPr="00A80F5E" w14:paraId="4E80C870" w14:textId="77777777" w:rsidTr="004C50C1">
        <w:trPr>
          <w:trHeight w:val="323"/>
        </w:trPr>
        <w:tc>
          <w:tcPr>
            <w:tcW w:w="1360" w:type="dxa"/>
            <w:noWrap/>
            <w:vAlign w:val="center"/>
            <w:hideMark/>
          </w:tcPr>
          <w:p w14:paraId="5FC607EE" w14:textId="77777777" w:rsidR="006E6075" w:rsidRPr="00A80F5E" w:rsidRDefault="006E6075" w:rsidP="004C50C1">
            <w:pPr>
              <w:pStyle w:val="NoSpacing"/>
              <w:jc w:val="left"/>
              <w:rPr>
                <w:rFonts w:ascii="Ubuntu" w:hAnsi="Ubuntu"/>
                <w:b/>
                <w:bCs/>
                <w:szCs w:val="20"/>
              </w:rPr>
            </w:pPr>
            <w:r w:rsidRPr="00A80F5E">
              <w:rPr>
                <w:rFonts w:ascii="Ubuntu" w:eastAsia="Times New Roman" w:hAnsi="Ubuntu" w:cs="Times New Roman"/>
                <w:b/>
                <w:bCs/>
                <w:szCs w:val="20"/>
              </w:rPr>
              <w:t>Job Title</w:t>
            </w:r>
          </w:p>
        </w:tc>
        <w:tc>
          <w:tcPr>
            <w:tcW w:w="5727" w:type="dxa"/>
            <w:noWrap/>
            <w:vAlign w:val="center"/>
            <w:hideMark/>
          </w:tcPr>
          <w:p w14:paraId="4B2B12E5" w14:textId="68932987" w:rsidR="006E6075" w:rsidRPr="00A80F5E" w:rsidRDefault="006E6075" w:rsidP="004C50C1">
            <w:pPr>
              <w:pStyle w:val="NoSpacing"/>
              <w:jc w:val="left"/>
              <w:rPr>
                <w:rFonts w:ascii="Ubuntu" w:hAnsi="Ubuntu"/>
                <w:szCs w:val="20"/>
              </w:rPr>
            </w:pPr>
          </w:p>
        </w:tc>
      </w:tr>
      <w:tr w:rsidR="006E6075" w:rsidRPr="00A80F5E" w14:paraId="57EC2946" w14:textId="77777777" w:rsidTr="004C50C1">
        <w:trPr>
          <w:trHeight w:val="323"/>
        </w:trPr>
        <w:tc>
          <w:tcPr>
            <w:tcW w:w="1360" w:type="dxa"/>
            <w:noWrap/>
            <w:vAlign w:val="center"/>
            <w:hideMark/>
          </w:tcPr>
          <w:p w14:paraId="3D964415" w14:textId="77777777" w:rsidR="006E6075" w:rsidRPr="00A80F5E" w:rsidRDefault="006E6075" w:rsidP="004C50C1">
            <w:pPr>
              <w:pStyle w:val="NoSpacing"/>
              <w:jc w:val="left"/>
              <w:rPr>
                <w:rFonts w:ascii="Ubuntu" w:hAnsi="Ubuntu"/>
                <w:b/>
                <w:bCs/>
                <w:szCs w:val="20"/>
              </w:rPr>
            </w:pPr>
            <w:r w:rsidRPr="00A80F5E">
              <w:rPr>
                <w:rFonts w:ascii="Ubuntu" w:eastAsia="Times New Roman" w:hAnsi="Ubuntu" w:cs="Times New Roman"/>
                <w:b/>
                <w:bCs/>
                <w:szCs w:val="20"/>
              </w:rPr>
              <w:t>Grade</w:t>
            </w:r>
          </w:p>
        </w:tc>
        <w:tc>
          <w:tcPr>
            <w:tcW w:w="5727" w:type="dxa"/>
            <w:noWrap/>
            <w:vAlign w:val="center"/>
            <w:hideMark/>
          </w:tcPr>
          <w:p w14:paraId="48BEB9D6" w14:textId="1F69CF15" w:rsidR="006E6075" w:rsidRPr="00A80F5E" w:rsidRDefault="006E6075" w:rsidP="004C50C1">
            <w:pPr>
              <w:pStyle w:val="NoSpacing"/>
              <w:jc w:val="left"/>
              <w:rPr>
                <w:rFonts w:ascii="Ubuntu" w:hAnsi="Ubuntu"/>
                <w:szCs w:val="20"/>
              </w:rPr>
            </w:pPr>
          </w:p>
        </w:tc>
      </w:tr>
      <w:tr w:rsidR="006E6075" w:rsidRPr="00A80F5E" w14:paraId="5CA19E08" w14:textId="77777777" w:rsidTr="004C50C1">
        <w:trPr>
          <w:trHeight w:val="323"/>
        </w:trPr>
        <w:tc>
          <w:tcPr>
            <w:tcW w:w="1360" w:type="dxa"/>
            <w:noWrap/>
            <w:vAlign w:val="center"/>
            <w:hideMark/>
          </w:tcPr>
          <w:p w14:paraId="19F836CD" w14:textId="67AADB9C" w:rsidR="006E6075" w:rsidRPr="00A80F5E" w:rsidRDefault="004C50C1" w:rsidP="004C50C1">
            <w:pPr>
              <w:pStyle w:val="NoSpacing"/>
              <w:jc w:val="left"/>
              <w:rPr>
                <w:rFonts w:ascii="Ubuntu" w:hAnsi="Ubuntu"/>
                <w:b/>
                <w:bCs/>
                <w:szCs w:val="20"/>
              </w:rPr>
            </w:pPr>
            <w:r w:rsidRPr="00A80F5E">
              <w:rPr>
                <w:rFonts w:ascii="Ubuntu" w:eastAsia="Times New Roman" w:hAnsi="Ubuntu" w:cs="Times New Roman"/>
                <w:b/>
                <w:bCs/>
                <w:szCs w:val="20"/>
              </w:rPr>
              <w:t>J</w:t>
            </w:r>
            <w:r w:rsidR="006E6075" w:rsidRPr="00A80F5E">
              <w:rPr>
                <w:rFonts w:ascii="Ubuntu" w:eastAsia="Times New Roman" w:hAnsi="Ubuntu" w:cs="Times New Roman"/>
                <w:b/>
                <w:bCs/>
                <w:szCs w:val="20"/>
              </w:rPr>
              <w:t>ob Family</w:t>
            </w:r>
          </w:p>
        </w:tc>
        <w:tc>
          <w:tcPr>
            <w:tcW w:w="5727" w:type="dxa"/>
            <w:noWrap/>
            <w:vAlign w:val="center"/>
            <w:hideMark/>
          </w:tcPr>
          <w:p w14:paraId="625B1E2D" w14:textId="393A15B2" w:rsidR="006E6075" w:rsidRPr="00A80F5E" w:rsidRDefault="006E6075" w:rsidP="004C50C1">
            <w:pPr>
              <w:pStyle w:val="NoSpacing"/>
              <w:jc w:val="left"/>
              <w:rPr>
                <w:rFonts w:ascii="Ubuntu" w:hAnsi="Ubuntu"/>
                <w:szCs w:val="20"/>
              </w:rPr>
            </w:pPr>
          </w:p>
        </w:tc>
      </w:tr>
    </w:tbl>
    <w:p w14:paraId="08F13E61" w14:textId="77777777" w:rsidR="006E6075" w:rsidRPr="00A80F5E" w:rsidRDefault="006E6075" w:rsidP="004C50C1">
      <w:pPr>
        <w:spacing w:after="0"/>
        <w:ind w:left="0" w:firstLine="0"/>
        <w:rPr>
          <w:rFonts w:ascii="Ubuntu" w:hAnsi="Ubuntu"/>
          <w:color w:val="00B0F0"/>
          <w:szCs w:val="20"/>
        </w:rPr>
      </w:pPr>
    </w:p>
    <w:p w14:paraId="689ED293" w14:textId="77777777" w:rsidR="00A82B43" w:rsidRPr="00A80F5E" w:rsidRDefault="00A82B43" w:rsidP="004C50C1">
      <w:pPr>
        <w:spacing w:after="0"/>
        <w:ind w:left="0" w:firstLine="0"/>
        <w:rPr>
          <w:rFonts w:ascii="Ubuntu" w:hAnsi="Ubuntu"/>
          <w:color w:val="00B0F0"/>
          <w:szCs w:val="20"/>
        </w:rPr>
      </w:pPr>
    </w:p>
    <w:p w14:paraId="3C120B16" w14:textId="77777777" w:rsidR="00A82B43" w:rsidRPr="00A80F5E" w:rsidRDefault="00A82B43" w:rsidP="004C50C1">
      <w:pPr>
        <w:spacing w:after="0"/>
        <w:ind w:left="0" w:firstLine="0"/>
        <w:rPr>
          <w:rFonts w:ascii="Ubuntu" w:hAnsi="Ubuntu"/>
          <w:color w:val="00B0F0"/>
          <w:szCs w:val="20"/>
        </w:rPr>
      </w:pPr>
    </w:p>
    <w:p w14:paraId="06FA0F3E" w14:textId="77777777" w:rsidR="00A82B43" w:rsidRPr="00A80F5E" w:rsidRDefault="00A82B43" w:rsidP="004C50C1">
      <w:pPr>
        <w:spacing w:after="0"/>
        <w:ind w:left="0" w:firstLine="0"/>
        <w:rPr>
          <w:rFonts w:ascii="Ubuntu" w:hAnsi="Ubuntu"/>
          <w:color w:val="00B0F0"/>
          <w:szCs w:val="20"/>
        </w:rPr>
      </w:pPr>
    </w:p>
    <w:p w14:paraId="00EFBE9A" w14:textId="77777777" w:rsidR="00A82B43" w:rsidRPr="00A80F5E" w:rsidRDefault="00A82B43" w:rsidP="004C50C1">
      <w:pPr>
        <w:spacing w:after="0"/>
        <w:ind w:left="0" w:firstLine="0"/>
        <w:rPr>
          <w:rFonts w:ascii="Ubuntu" w:hAnsi="Ubuntu"/>
          <w:color w:val="00B0F0"/>
          <w:szCs w:val="20"/>
        </w:rPr>
      </w:pPr>
    </w:p>
    <w:sectPr w:rsidR="00A82B43" w:rsidRPr="00A80F5E" w:rsidSect="008A2BD1">
      <w:headerReference w:type="default" r:id="rId11"/>
      <w:footerReference w:type="default" r:id="rId12"/>
      <w:pgSz w:w="11906" w:h="16838"/>
      <w:pgMar w:top="170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5BEAC" w14:textId="77777777" w:rsidR="00867B28" w:rsidRDefault="00867B28" w:rsidP="00B4183C">
      <w:pPr>
        <w:spacing w:after="0" w:line="240" w:lineRule="auto"/>
      </w:pPr>
      <w:r>
        <w:separator/>
      </w:r>
    </w:p>
  </w:endnote>
  <w:endnote w:type="continuationSeparator" w:id="0">
    <w:p w14:paraId="4359F13F" w14:textId="77777777" w:rsidR="00867B28" w:rsidRDefault="00867B28" w:rsidP="00B4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Utsaah">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848852"/>
      <w:docPartObj>
        <w:docPartGallery w:val="Page Numbers (Bottom of Page)"/>
        <w:docPartUnique/>
      </w:docPartObj>
    </w:sdtPr>
    <w:sdtEndPr>
      <w:rPr>
        <w:noProof/>
      </w:rPr>
    </w:sdtEndPr>
    <w:sdtContent>
      <w:p w14:paraId="61AE8D7B" w14:textId="77777777" w:rsidR="008A2BD1" w:rsidRDefault="008A2BD1">
        <w:pPr>
          <w:pStyle w:val="Footer"/>
        </w:pPr>
      </w:p>
      <w:p w14:paraId="2E897F12" w14:textId="79A6DD65" w:rsidR="008A2BD1" w:rsidRDefault="00867B28" w:rsidP="008A2BD1">
        <w:pPr>
          <w:pStyle w:val="Footer"/>
          <w:ind w:left="0" w:firstLine="0"/>
        </w:pPr>
      </w:p>
    </w:sdtContent>
  </w:sdt>
  <w:p w14:paraId="4A1E3D9E" w14:textId="1F8ABE38" w:rsidR="008A2BD1" w:rsidRPr="00D10655" w:rsidRDefault="008A2BD1" w:rsidP="008A2BD1">
    <w:pPr>
      <w:pStyle w:val="Footer"/>
      <w:tabs>
        <w:tab w:val="clear" w:pos="4513"/>
        <w:tab w:val="center" w:pos="4536"/>
        <w:tab w:val="right" w:pos="9072"/>
      </w:tabs>
      <w:rPr>
        <w:rFonts w:ascii="Ubuntu" w:hAnsi="Ubuntu" w:cs="Utsaah"/>
        <w:color w:val="808080" w:themeColor="background1" w:themeShade="80"/>
        <w:sz w:val="18"/>
        <w:szCs w:val="20"/>
      </w:rPr>
    </w:pPr>
    <w:r w:rsidRPr="00D10655">
      <w:rPr>
        <w:rFonts w:ascii="Ubuntu" w:hAnsi="Ubuntu" w:cs="Utsaah"/>
        <w:color w:val="808080" w:themeColor="background1" w:themeShade="80"/>
        <w:sz w:val="18"/>
        <w:szCs w:val="20"/>
      </w:rPr>
      <w:t xml:space="preserve">Page </w:t>
    </w:r>
    <w:r w:rsidRPr="00D10655">
      <w:rPr>
        <w:rFonts w:ascii="Ubuntu" w:hAnsi="Ubuntu" w:cs="Utsaah"/>
        <w:color w:val="808080" w:themeColor="background1" w:themeShade="80"/>
        <w:sz w:val="18"/>
        <w:szCs w:val="20"/>
      </w:rPr>
      <w:fldChar w:fldCharType="begin"/>
    </w:r>
    <w:r w:rsidRPr="00D10655">
      <w:rPr>
        <w:rFonts w:ascii="Ubuntu" w:hAnsi="Ubuntu" w:cs="Utsaah"/>
        <w:color w:val="808080" w:themeColor="background1" w:themeShade="80"/>
        <w:sz w:val="18"/>
        <w:szCs w:val="20"/>
      </w:rPr>
      <w:instrText xml:space="preserve"> PAGE </w:instrText>
    </w:r>
    <w:r w:rsidRPr="00D10655">
      <w:rPr>
        <w:rFonts w:ascii="Ubuntu" w:hAnsi="Ubuntu" w:cs="Utsaah"/>
        <w:color w:val="808080" w:themeColor="background1" w:themeShade="80"/>
        <w:sz w:val="18"/>
        <w:szCs w:val="20"/>
      </w:rPr>
      <w:fldChar w:fldCharType="separate"/>
    </w:r>
    <w:r w:rsidRPr="00D10655">
      <w:rPr>
        <w:rFonts w:ascii="Ubuntu" w:hAnsi="Ubuntu" w:cs="Utsaah"/>
        <w:color w:val="808080" w:themeColor="background1" w:themeShade="80"/>
        <w:sz w:val="18"/>
        <w:szCs w:val="20"/>
      </w:rPr>
      <w:t>1</w:t>
    </w:r>
    <w:r w:rsidRPr="00D10655">
      <w:rPr>
        <w:rFonts w:ascii="Ubuntu" w:hAnsi="Ubuntu" w:cs="Utsaah"/>
        <w:color w:val="808080" w:themeColor="background1" w:themeShade="80"/>
        <w:sz w:val="18"/>
        <w:szCs w:val="20"/>
      </w:rPr>
      <w:fldChar w:fldCharType="end"/>
    </w:r>
    <w:r w:rsidRPr="00D10655">
      <w:rPr>
        <w:rFonts w:ascii="Ubuntu" w:hAnsi="Ubuntu" w:cs="Utsaah"/>
        <w:color w:val="808080" w:themeColor="background1" w:themeShade="80"/>
        <w:sz w:val="18"/>
        <w:szCs w:val="20"/>
      </w:rPr>
      <w:t xml:space="preserve"> of </w:t>
    </w:r>
    <w:r w:rsidRPr="00D10655">
      <w:rPr>
        <w:rFonts w:ascii="Ubuntu" w:hAnsi="Ubuntu" w:cs="Utsaah"/>
        <w:color w:val="808080" w:themeColor="background1" w:themeShade="80"/>
        <w:sz w:val="18"/>
        <w:szCs w:val="20"/>
      </w:rPr>
      <w:fldChar w:fldCharType="begin"/>
    </w:r>
    <w:r w:rsidRPr="00D10655">
      <w:rPr>
        <w:rFonts w:ascii="Ubuntu" w:hAnsi="Ubuntu" w:cs="Utsaah"/>
        <w:color w:val="808080" w:themeColor="background1" w:themeShade="80"/>
        <w:sz w:val="18"/>
        <w:szCs w:val="20"/>
      </w:rPr>
      <w:instrText xml:space="preserve"> NUMPAGES </w:instrText>
    </w:r>
    <w:r w:rsidRPr="00D10655">
      <w:rPr>
        <w:rFonts w:ascii="Ubuntu" w:hAnsi="Ubuntu" w:cs="Utsaah"/>
        <w:color w:val="808080" w:themeColor="background1" w:themeShade="80"/>
        <w:sz w:val="18"/>
        <w:szCs w:val="20"/>
      </w:rPr>
      <w:fldChar w:fldCharType="separate"/>
    </w:r>
    <w:r w:rsidRPr="00D10655">
      <w:rPr>
        <w:rFonts w:ascii="Ubuntu" w:hAnsi="Ubuntu" w:cs="Utsaah"/>
        <w:color w:val="808080" w:themeColor="background1" w:themeShade="80"/>
        <w:sz w:val="18"/>
        <w:szCs w:val="20"/>
      </w:rPr>
      <w:t>4</w:t>
    </w:r>
    <w:r w:rsidRPr="00D10655">
      <w:rPr>
        <w:rFonts w:ascii="Ubuntu" w:hAnsi="Ubuntu" w:cs="Utsaah"/>
        <w:color w:val="808080" w:themeColor="background1" w:themeShade="80"/>
        <w:sz w:val="18"/>
        <w:szCs w:val="20"/>
      </w:rPr>
      <w:fldChar w:fldCharType="end"/>
    </w:r>
    <w:r w:rsidRPr="00D10655">
      <w:rPr>
        <w:rFonts w:ascii="Ubuntu" w:hAnsi="Ubuntu" w:cs="Utsaah"/>
        <w:color w:val="808080" w:themeColor="background1" w:themeShade="80"/>
        <w:sz w:val="18"/>
        <w:szCs w:val="20"/>
      </w:rPr>
      <w:tab/>
    </w:r>
    <w:r w:rsidRPr="00D10655">
      <w:rPr>
        <w:rFonts w:ascii="Ubuntu" w:hAnsi="Ubuntu" w:cs="Utsaah"/>
        <w:color w:val="808080" w:themeColor="background1" w:themeShade="80"/>
        <w:sz w:val="18"/>
        <w:szCs w:val="20"/>
      </w:rPr>
      <w:tab/>
      <w:t>JE Ref No: to be completed by Reward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6751" w14:textId="77777777" w:rsidR="00867B28" w:rsidRDefault="00867B28" w:rsidP="00B4183C">
      <w:pPr>
        <w:spacing w:after="0" w:line="240" w:lineRule="auto"/>
      </w:pPr>
      <w:r>
        <w:separator/>
      </w:r>
    </w:p>
  </w:footnote>
  <w:footnote w:type="continuationSeparator" w:id="0">
    <w:p w14:paraId="38B02BEE" w14:textId="77777777" w:rsidR="00867B28" w:rsidRDefault="00867B28" w:rsidP="00B4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1B0" w14:textId="757979F6" w:rsidR="0098703C" w:rsidRPr="00D10655" w:rsidRDefault="0098703C">
    <w:pPr>
      <w:pStyle w:val="Header"/>
      <w:rPr>
        <w:rFonts w:ascii="Ubuntu" w:hAnsi="Ubuntu" w:cs="Utsaah"/>
        <w:color w:val="808080" w:themeColor="background1" w:themeShade="80"/>
        <w:sz w:val="18"/>
        <w:szCs w:val="20"/>
      </w:rPr>
    </w:pPr>
    <w:r w:rsidRPr="00D10655">
      <w:rPr>
        <w:rFonts w:ascii="Ubuntu" w:hAnsi="Ubuntu" w:cs="Utsaah"/>
        <w:color w:val="808080" w:themeColor="background1" w:themeShade="80"/>
        <w:sz w:val="18"/>
        <w:szCs w:val="20"/>
      </w:rPr>
      <w:t>Job Title: to be completed by Reward Team</w:t>
    </w:r>
    <w:r w:rsidRPr="00D10655">
      <w:rPr>
        <w:rFonts w:ascii="Ubuntu" w:hAnsi="Ubuntu" w:cs="Utsaah"/>
        <w:color w:val="808080" w:themeColor="background1" w:themeShade="80"/>
        <w:sz w:val="18"/>
        <w:szCs w:val="20"/>
      </w:rPr>
      <w:tab/>
    </w:r>
    <w:r w:rsidRPr="00D10655">
      <w:rPr>
        <w:rFonts w:ascii="Ubuntu" w:hAnsi="Ubuntu" w:cs="Utsaah"/>
        <w:color w:val="808080" w:themeColor="background1" w:themeShade="80"/>
        <w:sz w:val="18"/>
        <w:szCs w:val="20"/>
      </w:rPr>
      <w:tab/>
      <w:t>Grade: to be complete by Reward Team</w:t>
    </w:r>
  </w:p>
  <w:p w14:paraId="24F216C2" w14:textId="77777777" w:rsidR="0098703C" w:rsidRDefault="0098703C">
    <w:pPr>
      <w:pStyle w:val="Header"/>
      <w:rPr>
        <w:rFonts w:ascii="Utsaah" w:hAnsi="Utsaah" w:cs="Utsaah"/>
        <w:color w:val="808080" w:themeColor="background1" w:themeShade="80"/>
        <w:sz w:val="28"/>
        <w:szCs w:val="32"/>
      </w:rPr>
    </w:pPr>
  </w:p>
  <w:p w14:paraId="51965FBD" w14:textId="77777777" w:rsidR="0098703C" w:rsidRPr="0098703C" w:rsidRDefault="0098703C">
    <w:pPr>
      <w:pStyle w:val="Header"/>
      <w:rPr>
        <w:rFonts w:ascii="Utsaah" w:hAnsi="Utsaah" w:cs="Utsaah"/>
        <w:color w:val="808080" w:themeColor="background1" w:themeShade="80"/>
        <w:sz w:val="28"/>
        <w:szCs w:val="32"/>
      </w:rPr>
    </w:pPr>
  </w:p>
  <w:p w14:paraId="6610FF52" w14:textId="6B19DE4C" w:rsidR="0098703C" w:rsidRDefault="0098703C">
    <w:pPr>
      <w:pStyle w:val="Header"/>
    </w:pPr>
    <w:r w:rsidRPr="006D7885">
      <w:rPr>
        <w:rFonts w:ascii="Calibri" w:hAnsi="Calibri" w:cs="Calibri"/>
        <w:b/>
        <w:noProof/>
        <w:color w:val="008A9C"/>
        <w:sz w:val="24"/>
        <w:szCs w:val="24"/>
      </w:rPr>
      <w:drawing>
        <wp:anchor distT="0" distB="0" distL="114300" distR="114300" simplePos="0" relativeHeight="251658240" behindDoc="0" locked="0" layoutInCell="1" allowOverlap="1" wp14:anchorId="131450C8" wp14:editId="76317629">
          <wp:simplePos x="0" y="0"/>
          <wp:positionH relativeFrom="margin">
            <wp:align>right</wp:align>
          </wp:positionH>
          <wp:positionV relativeFrom="page">
            <wp:posOffset>715010</wp:posOffset>
          </wp:positionV>
          <wp:extent cx="1252855" cy="920750"/>
          <wp:effectExtent l="0" t="0" r="4445" b="0"/>
          <wp:wrapSquare wrapText="bothSides"/>
          <wp:docPr id="1531540363" name="Picture 153154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 Crop 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55" cy="920750"/>
                  </a:xfrm>
                  <a:prstGeom prst="rect">
                    <a:avLst/>
                  </a:prstGeom>
                </pic:spPr>
              </pic:pic>
            </a:graphicData>
          </a:graphic>
          <wp14:sizeRelH relativeFrom="margin">
            <wp14:pctWidth>0</wp14:pctWidth>
          </wp14:sizeRelH>
          <wp14:sizeRelV relativeFrom="margin">
            <wp14:pctHeight>0</wp14:pctHeight>
          </wp14:sizeRelV>
        </wp:anchor>
      </w:drawing>
    </w:r>
  </w:p>
  <w:p w14:paraId="2138E776" w14:textId="595D6F27" w:rsidR="0098703C" w:rsidRDefault="0098703C">
    <w:pPr>
      <w:pStyle w:val="Header"/>
    </w:pPr>
  </w:p>
  <w:p w14:paraId="6B9CBB79" w14:textId="77777777" w:rsidR="0098703C" w:rsidRDefault="0098703C">
    <w:pPr>
      <w:pStyle w:val="Header"/>
    </w:pPr>
  </w:p>
  <w:p w14:paraId="628CEF64" w14:textId="381A7C28" w:rsidR="0098703C" w:rsidRDefault="0098703C">
    <w:pPr>
      <w:pStyle w:val="Header"/>
    </w:pPr>
  </w:p>
  <w:p w14:paraId="1A5DB452" w14:textId="471DE822" w:rsidR="006D7885" w:rsidRDefault="006D788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7gBdqTe" int2:invalidationBookmarkName="" int2:hashCode="9BBvKsstN2TVIS" int2:id="di2EikX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DF9"/>
    <w:multiLevelType w:val="hybridMultilevel"/>
    <w:tmpl w:val="2E3AE83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 w15:restartNumberingAfterBreak="0">
    <w:nsid w:val="0EDA031A"/>
    <w:multiLevelType w:val="hybridMultilevel"/>
    <w:tmpl w:val="51FA3E6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11471199"/>
    <w:multiLevelType w:val="hybridMultilevel"/>
    <w:tmpl w:val="B64AE24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 w15:restartNumberingAfterBreak="0">
    <w:nsid w:val="127837D1"/>
    <w:multiLevelType w:val="hybridMultilevel"/>
    <w:tmpl w:val="2910D78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16A90F40"/>
    <w:multiLevelType w:val="hybridMultilevel"/>
    <w:tmpl w:val="7AEACB90"/>
    <w:lvl w:ilvl="0" w:tplc="1AEAEE8C">
      <w:start w:val="1"/>
      <w:numFmt w:val="bullet"/>
      <w:lvlText w:val=""/>
      <w:lvlJc w:val="left"/>
      <w:pPr>
        <w:ind w:left="936" w:hanging="360"/>
      </w:pPr>
      <w:rPr>
        <w:rFonts w:ascii="Symbol" w:hAnsi="Symbol" w:hint="default"/>
        <w:color w:val="auto"/>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 w15:restartNumberingAfterBreak="0">
    <w:nsid w:val="190350D7"/>
    <w:multiLevelType w:val="hybridMultilevel"/>
    <w:tmpl w:val="3E86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6632E"/>
    <w:multiLevelType w:val="hybridMultilevel"/>
    <w:tmpl w:val="67A0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9597B"/>
    <w:multiLevelType w:val="hybridMultilevel"/>
    <w:tmpl w:val="3E38698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 w15:restartNumberingAfterBreak="0">
    <w:nsid w:val="2BDF4B92"/>
    <w:multiLevelType w:val="hybridMultilevel"/>
    <w:tmpl w:val="A494414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38F42B43"/>
    <w:multiLevelType w:val="hybridMultilevel"/>
    <w:tmpl w:val="C71E4CF2"/>
    <w:lvl w:ilvl="0" w:tplc="E9BC9062">
      <w:start w:val="1"/>
      <w:numFmt w:val="bullet"/>
      <w:lvlText w:val=""/>
      <w:lvlJc w:val="left"/>
      <w:pPr>
        <w:ind w:left="936" w:hanging="360"/>
      </w:pPr>
      <w:rPr>
        <w:rFonts w:ascii="Symbol" w:hAnsi="Symbol" w:hint="default"/>
        <w:color w:val="auto"/>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0" w15:restartNumberingAfterBreak="0">
    <w:nsid w:val="4D713A4A"/>
    <w:multiLevelType w:val="hybridMultilevel"/>
    <w:tmpl w:val="B1348CF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15:restartNumberingAfterBreak="0">
    <w:nsid w:val="4FC7576B"/>
    <w:multiLevelType w:val="hybridMultilevel"/>
    <w:tmpl w:val="B3BEF6B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2" w15:restartNumberingAfterBreak="0">
    <w:nsid w:val="52D03EF1"/>
    <w:multiLevelType w:val="hybridMultilevel"/>
    <w:tmpl w:val="E50C913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3" w15:restartNumberingAfterBreak="0">
    <w:nsid w:val="56153240"/>
    <w:multiLevelType w:val="hybridMultilevel"/>
    <w:tmpl w:val="4AF05B4E"/>
    <w:lvl w:ilvl="0" w:tplc="2814E1D4">
      <w:start w:val="1"/>
      <w:numFmt w:val="bullet"/>
      <w:pStyle w:val="ListBullet"/>
      <w:lvlText w:val="■"/>
      <w:lvlJc w:val="left"/>
      <w:pPr>
        <w:tabs>
          <w:tab w:val="num" w:pos="284"/>
        </w:tabs>
        <w:ind w:left="284" w:hanging="284"/>
      </w:pPr>
      <w:rPr>
        <w:rFonts w:ascii="Book Antiqua" w:hAnsi="Book Antiqua" w:hint="default"/>
        <w:color w:val="000080"/>
      </w:rPr>
    </w:lvl>
    <w:lvl w:ilvl="1" w:tplc="0AB4194A">
      <w:start w:val="1"/>
      <w:numFmt w:val="bullet"/>
      <w:lvlText w:val="■"/>
      <w:lvlJc w:val="left"/>
      <w:pPr>
        <w:tabs>
          <w:tab w:val="num" w:pos="1080"/>
        </w:tabs>
        <w:ind w:left="1364" w:hanging="284"/>
      </w:pPr>
      <w:rPr>
        <w:rFonts w:ascii="Book Antiqua" w:hAnsi="Book Antiqua" w:hint="default"/>
        <w:color w:val="000080"/>
      </w:rPr>
    </w:lvl>
    <w:lvl w:ilvl="2" w:tplc="0809000F">
      <w:start w:val="1"/>
      <w:numFmt w:val="decimal"/>
      <w:lvlText w:val="%3."/>
      <w:lvlJc w:val="left"/>
      <w:pPr>
        <w:tabs>
          <w:tab w:val="num" w:pos="2160"/>
        </w:tabs>
        <w:ind w:left="2160" w:hanging="360"/>
      </w:pPr>
      <w:rPr>
        <w:rFonts w:hint="default"/>
        <w:color w:val="00008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95045E"/>
    <w:multiLevelType w:val="multilevel"/>
    <w:tmpl w:val="F96A1BF2"/>
    <w:styleLink w:val="StyleBulleted"/>
    <w:lvl w:ilvl="0">
      <w:start w:val="1"/>
      <w:numFmt w:val="bullet"/>
      <w:lvlText w:val="o"/>
      <w:lvlJc w:val="left"/>
      <w:pPr>
        <w:tabs>
          <w:tab w:val="num" w:pos="567"/>
        </w:tabs>
        <w:ind w:left="567" w:hanging="283"/>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4513CD"/>
    <w:multiLevelType w:val="hybridMultilevel"/>
    <w:tmpl w:val="CAD4E16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6" w15:restartNumberingAfterBreak="0">
    <w:nsid w:val="6A4A6087"/>
    <w:multiLevelType w:val="hybridMultilevel"/>
    <w:tmpl w:val="B5F4D3C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7" w15:restartNumberingAfterBreak="0">
    <w:nsid w:val="7008230D"/>
    <w:multiLevelType w:val="hybridMultilevel"/>
    <w:tmpl w:val="B8504F0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16cid:durableId="1931767758">
    <w:abstractNumId w:val="13"/>
  </w:num>
  <w:num w:numId="2" w16cid:durableId="416829187">
    <w:abstractNumId w:val="9"/>
  </w:num>
  <w:num w:numId="3" w16cid:durableId="643895149">
    <w:abstractNumId w:val="4"/>
  </w:num>
  <w:num w:numId="4" w16cid:durableId="1428965522">
    <w:abstractNumId w:val="14"/>
  </w:num>
  <w:num w:numId="5" w16cid:durableId="1679305018">
    <w:abstractNumId w:val="10"/>
  </w:num>
  <w:num w:numId="6" w16cid:durableId="1347950253">
    <w:abstractNumId w:val="8"/>
  </w:num>
  <w:num w:numId="7" w16cid:durableId="618534908">
    <w:abstractNumId w:val="12"/>
  </w:num>
  <w:num w:numId="8" w16cid:durableId="412514075">
    <w:abstractNumId w:val="0"/>
  </w:num>
  <w:num w:numId="9" w16cid:durableId="31463364">
    <w:abstractNumId w:val="16"/>
  </w:num>
  <w:num w:numId="10" w16cid:durableId="1259678008">
    <w:abstractNumId w:val="2"/>
  </w:num>
  <w:num w:numId="11" w16cid:durableId="990210277">
    <w:abstractNumId w:val="17"/>
  </w:num>
  <w:num w:numId="12" w16cid:durableId="181479300">
    <w:abstractNumId w:val="7"/>
  </w:num>
  <w:num w:numId="13" w16cid:durableId="745497119">
    <w:abstractNumId w:val="3"/>
  </w:num>
  <w:num w:numId="14" w16cid:durableId="940726628">
    <w:abstractNumId w:val="1"/>
  </w:num>
  <w:num w:numId="15" w16cid:durableId="414784409">
    <w:abstractNumId w:val="15"/>
  </w:num>
  <w:num w:numId="16" w16cid:durableId="767969386">
    <w:abstractNumId w:val="11"/>
  </w:num>
  <w:num w:numId="17" w16cid:durableId="1536236886">
    <w:abstractNumId w:val="5"/>
  </w:num>
  <w:num w:numId="18" w16cid:durableId="40560911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3C"/>
    <w:rsid w:val="00002ADA"/>
    <w:rsid w:val="00006EDF"/>
    <w:rsid w:val="0001450B"/>
    <w:rsid w:val="00032D82"/>
    <w:rsid w:val="000412C6"/>
    <w:rsid w:val="000A5756"/>
    <w:rsid w:val="000A72A7"/>
    <w:rsid w:val="000B373C"/>
    <w:rsid w:val="000C173F"/>
    <w:rsid w:val="000D42B3"/>
    <w:rsid w:val="000E76AD"/>
    <w:rsid w:val="000F2CB5"/>
    <w:rsid w:val="001079EA"/>
    <w:rsid w:val="00130BBE"/>
    <w:rsid w:val="0013341B"/>
    <w:rsid w:val="00151B06"/>
    <w:rsid w:val="001810DA"/>
    <w:rsid w:val="001900B6"/>
    <w:rsid w:val="00197CBA"/>
    <w:rsid w:val="001A0C1A"/>
    <w:rsid w:val="001A62C5"/>
    <w:rsid w:val="001A64FA"/>
    <w:rsid w:val="001B19A1"/>
    <w:rsid w:val="001B4FF7"/>
    <w:rsid w:val="001C1F03"/>
    <w:rsid w:val="001D0BC2"/>
    <w:rsid w:val="001D3DD1"/>
    <w:rsid w:val="001E438B"/>
    <w:rsid w:val="0020440E"/>
    <w:rsid w:val="0022099B"/>
    <w:rsid w:val="002218A3"/>
    <w:rsid w:val="00234D99"/>
    <w:rsid w:val="0024018B"/>
    <w:rsid w:val="00241C0D"/>
    <w:rsid w:val="00253C7B"/>
    <w:rsid w:val="00253DF6"/>
    <w:rsid w:val="00275F65"/>
    <w:rsid w:val="00280304"/>
    <w:rsid w:val="00286A50"/>
    <w:rsid w:val="002931EA"/>
    <w:rsid w:val="002A6468"/>
    <w:rsid w:val="002B13E2"/>
    <w:rsid w:val="002D7D81"/>
    <w:rsid w:val="002E0D23"/>
    <w:rsid w:val="002E3FAF"/>
    <w:rsid w:val="002F3ABC"/>
    <w:rsid w:val="003018DC"/>
    <w:rsid w:val="00312118"/>
    <w:rsid w:val="003243AF"/>
    <w:rsid w:val="00341575"/>
    <w:rsid w:val="00352CDD"/>
    <w:rsid w:val="003556BA"/>
    <w:rsid w:val="00377FF1"/>
    <w:rsid w:val="00397DA9"/>
    <w:rsid w:val="003B2D99"/>
    <w:rsid w:val="003B7957"/>
    <w:rsid w:val="003C6AA8"/>
    <w:rsid w:val="003E3225"/>
    <w:rsid w:val="003F1C70"/>
    <w:rsid w:val="003F249B"/>
    <w:rsid w:val="0041307F"/>
    <w:rsid w:val="004326B1"/>
    <w:rsid w:val="00437505"/>
    <w:rsid w:val="004477DE"/>
    <w:rsid w:val="004503C5"/>
    <w:rsid w:val="00454427"/>
    <w:rsid w:val="004647BB"/>
    <w:rsid w:val="0048497E"/>
    <w:rsid w:val="0048550B"/>
    <w:rsid w:val="004A0627"/>
    <w:rsid w:val="004B2880"/>
    <w:rsid w:val="004B378B"/>
    <w:rsid w:val="004B3B1E"/>
    <w:rsid w:val="004C50C1"/>
    <w:rsid w:val="004F0F73"/>
    <w:rsid w:val="004F575D"/>
    <w:rsid w:val="004F7593"/>
    <w:rsid w:val="00503CDD"/>
    <w:rsid w:val="0050437E"/>
    <w:rsid w:val="0053662E"/>
    <w:rsid w:val="00554B36"/>
    <w:rsid w:val="00557CA1"/>
    <w:rsid w:val="005623FA"/>
    <w:rsid w:val="00566107"/>
    <w:rsid w:val="005751B8"/>
    <w:rsid w:val="005821E3"/>
    <w:rsid w:val="00582632"/>
    <w:rsid w:val="00595754"/>
    <w:rsid w:val="0059672C"/>
    <w:rsid w:val="005B3232"/>
    <w:rsid w:val="005B5205"/>
    <w:rsid w:val="005D30B2"/>
    <w:rsid w:val="005E2D4E"/>
    <w:rsid w:val="005F0883"/>
    <w:rsid w:val="005F357D"/>
    <w:rsid w:val="0060031E"/>
    <w:rsid w:val="006005AE"/>
    <w:rsid w:val="00616AC1"/>
    <w:rsid w:val="00621C06"/>
    <w:rsid w:val="00622794"/>
    <w:rsid w:val="00666BFC"/>
    <w:rsid w:val="0068176B"/>
    <w:rsid w:val="00683B69"/>
    <w:rsid w:val="00690EC1"/>
    <w:rsid w:val="00696E9F"/>
    <w:rsid w:val="006A6A22"/>
    <w:rsid w:val="006B043F"/>
    <w:rsid w:val="006C735B"/>
    <w:rsid w:val="006D151C"/>
    <w:rsid w:val="006D366A"/>
    <w:rsid w:val="006D4EEF"/>
    <w:rsid w:val="006D5B86"/>
    <w:rsid w:val="006D7885"/>
    <w:rsid w:val="006E6075"/>
    <w:rsid w:val="006F61CD"/>
    <w:rsid w:val="006F6360"/>
    <w:rsid w:val="006F6DB2"/>
    <w:rsid w:val="00724252"/>
    <w:rsid w:val="0073455F"/>
    <w:rsid w:val="007449CD"/>
    <w:rsid w:val="007512F0"/>
    <w:rsid w:val="0075633A"/>
    <w:rsid w:val="00771816"/>
    <w:rsid w:val="007938BA"/>
    <w:rsid w:val="007A4A6F"/>
    <w:rsid w:val="007A59C6"/>
    <w:rsid w:val="007B3B65"/>
    <w:rsid w:val="007B5EB4"/>
    <w:rsid w:val="007C5CD0"/>
    <w:rsid w:val="007E3EC6"/>
    <w:rsid w:val="007F1EC2"/>
    <w:rsid w:val="00817998"/>
    <w:rsid w:val="008302A3"/>
    <w:rsid w:val="0083698F"/>
    <w:rsid w:val="008451D4"/>
    <w:rsid w:val="00850CE6"/>
    <w:rsid w:val="00867B28"/>
    <w:rsid w:val="0087555B"/>
    <w:rsid w:val="00875F23"/>
    <w:rsid w:val="00896E37"/>
    <w:rsid w:val="008A235C"/>
    <w:rsid w:val="008A2BD1"/>
    <w:rsid w:val="008A7838"/>
    <w:rsid w:val="008B48B3"/>
    <w:rsid w:val="008C0F0F"/>
    <w:rsid w:val="008C68CF"/>
    <w:rsid w:val="008E7F19"/>
    <w:rsid w:val="008F1055"/>
    <w:rsid w:val="0090768A"/>
    <w:rsid w:val="0091381B"/>
    <w:rsid w:val="00920E6C"/>
    <w:rsid w:val="00921459"/>
    <w:rsid w:val="00932D79"/>
    <w:rsid w:val="0094086B"/>
    <w:rsid w:val="009462C3"/>
    <w:rsid w:val="00950A1D"/>
    <w:rsid w:val="00956048"/>
    <w:rsid w:val="0096429E"/>
    <w:rsid w:val="00977278"/>
    <w:rsid w:val="0098703C"/>
    <w:rsid w:val="009E54EE"/>
    <w:rsid w:val="009F08F6"/>
    <w:rsid w:val="009F71C7"/>
    <w:rsid w:val="00A0466B"/>
    <w:rsid w:val="00A128A7"/>
    <w:rsid w:val="00A1795A"/>
    <w:rsid w:val="00A27CFE"/>
    <w:rsid w:val="00A30752"/>
    <w:rsid w:val="00A4515D"/>
    <w:rsid w:val="00A748C5"/>
    <w:rsid w:val="00A75210"/>
    <w:rsid w:val="00A80F5E"/>
    <w:rsid w:val="00A82B43"/>
    <w:rsid w:val="00A96FA3"/>
    <w:rsid w:val="00A97E1D"/>
    <w:rsid w:val="00AA6CE9"/>
    <w:rsid w:val="00AA7E88"/>
    <w:rsid w:val="00AB5474"/>
    <w:rsid w:val="00AC2408"/>
    <w:rsid w:val="00AD27CD"/>
    <w:rsid w:val="00AD307B"/>
    <w:rsid w:val="00AD6155"/>
    <w:rsid w:val="00AD7499"/>
    <w:rsid w:val="00AE3C0C"/>
    <w:rsid w:val="00AE5F17"/>
    <w:rsid w:val="00AF136F"/>
    <w:rsid w:val="00AF5759"/>
    <w:rsid w:val="00B17A40"/>
    <w:rsid w:val="00B17BD3"/>
    <w:rsid w:val="00B36A02"/>
    <w:rsid w:val="00B4183C"/>
    <w:rsid w:val="00B51DE0"/>
    <w:rsid w:val="00B564AE"/>
    <w:rsid w:val="00B63E39"/>
    <w:rsid w:val="00B67F25"/>
    <w:rsid w:val="00B7271E"/>
    <w:rsid w:val="00B83B20"/>
    <w:rsid w:val="00B90EA7"/>
    <w:rsid w:val="00B915A9"/>
    <w:rsid w:val="00BB007F"/>
    <w:rsid w:val="00BC3671"/>
    <w:rsid w:val="00BD00C7"/>
    <w:rsid w:val="00BF1621"/>
    <w:rsid w:val="00BF17FC"/>
    <w:rsid w:val="00BF2B8A"/>
    <w:rsid w:val="00BF3AD0"/>
    <w:rsid w:val="00C00F94"/>
    <w:rsid w:val="00C02399"/>
    <w:rsid w:val="00C0269E"/>
    <w:rsid w:val="00C07124"/>
    <w:rsid w:val="00C3088B"/>
    <w:rsid w:val="00C31C99"/>
    <w:rsid w:val="00C34C88"/>
    <w:rsid w:val="00C5584F"/>
    <w:rsid w:val="00C55C10"/>
    <w:rsid w:val="00C63845"/>
    <w:rsid w:val="00C7116B"/>
    <w:rsid w:val="00C7504E"/>
    <w:rsid w:val="00C82912"/>
    <w:rsid w:val="00C9103B"/>
    <w:rsid w:val="00CB1C22"/>
    <w:rsid w:val="00CB296A"/>
    <w:rsid w:val="00CD207C"/>
    <w:rsid w:val="00CD7B71"/>
    <w:rsid w:val="00D014E0"/>
    <w:rsid w:val="00D02C41"/>
    <w:rsid w:val="00D070BC"/>
    <w:rsid w:val="00D10655"/>
    <w:rsid w:val="00D60554"/>
    <w:rsid w:val="00D62D2B"/>
    <w:rsid w:val="00D74A93"/>
    <w:rsid w:val="00D82334"/>
    <w:rsid w:val="00DA591C"/>
    <w:rsid w:val="00DB15A0"/>
    <w:rsid w:val="00DB400A"/>
    <w:rsid w:val="00DB4DC0"/>
    <w:rsid w:val="00E0378F"/>
    <w:rsid w:val="00E03D0A"/>
    <w:rsid w:val="00E03EDE"/>
    <w:rsid w:val="00E20328"/>
    <w:rsid w:val="00E74352"/>
    <w:rsid w:val="00E75D45"/>
    <w:rsid w:val="00EA6D50"/>
    <w:rsid w:val="00EC407F"/>
    <w:rsid w:val="00ED3628"/>
    <w:rsid w:val="00EE170F"/>
    <w:rsid w:val="00EE2E63"/>
    <w:rsid w:val="00EF3D24"/>
    <w:rsid w:val="00F32D5F"/>
    <w:rsid w:val="00F52D3C"/>
    <w:rsid w:val="00F730FD"/>
    <w:rsid w:val="00F760E0"/>
    <w:rsid w:val="00F77E05"/>
    <w:rsid w:val="00F8588E"/>
    <w:rsid w:val="00F95D41"/>
    <w:rsid w:val="00F96CED"/>
    <w:rsid w:val="00FA3510"/>
    <w:rsid w:val="00FA5424"/>
    <w:rsid w:val="00FB3CF1"/>
    <w:rsid w:val="00FB4744"/>
    <w:rsid w:val="00FE132B"/>
    <w:rsid w:val="00FE3172"/>
    <w:rsid w:val="00FF3A48"/>
    <w:rsid w:val="00FF64C2"/>
    <w:rsid w:val="01CBFFD0"/>
    <w:rsid w:val="0287BF0C"/>
    <w:rsid w:val="0305E6A9"/>
    <w:rsid w:val="0A95E958"/>
    <w:rsid w:val="0AFC7D87"/>
    <w:rsid w:val="0E9BF265"/>
    <w:rsid w:val="1055CA96"/>
    <w:rsid w:val="12CDE53C"/>
    <w:rsid w:val="14751643"/>
    <w:rsid w:val="1554D950"/>
    <w:rsid w:val="17748F14"/>
    <w:rsid w:val="1DD6E732"/>
    <w:rsid w:val="1EF66622"/>
    <w:rsid w:val="1F34E822"/>
    <w:rsid w:val="1F5F4164"/>
    <w:rsid w:val="20FBC9F9"/>
    <w:rsid w:val="24559AC0"/>
    <w:rsid w:val="26D7A73F"/>
    <w:rsid w:val="26DE96AA"/>
    <w:rsid w:val="286A8D6A"/>
    <w:rsid w:val="34670C9E"/>
    <w:rsid w:val="367E1B34"/>
    <w:rsid w:val="372A09A9"/>
    <w:rsid w:val="37D931F9"/>
    <w:rsid w:val="3C975535"/>
    <w:rsid w:val="3CF3FD5F"/>
    <w:rsid w:val="42F46D09"/>
    <w:rsid w:val="4509C5D5"/>
    <w:rsid w:val="46753370"/>
    <w:rsid w:val="49FA767C"/>
    <w:rsid w:val="4BE30D67"/>
    <w:rsid w:val="4C9D331C"/>
    <w:rsid w:val="4E96B17D"/>
    <w:rsid w:val="4F07A5A1"/>
    <w:rsid w:val="54A40E35"/>
    <w:rsid w:val="5506E30D"/>
    <w:rsid w:val="563AC6F1"/>
    <w:rsid w:val="59918ED4"/>
    <w:rsid w:val="604E00DD"/>
    <w:rsid w:val="68CE1A4A"/>
    <w:rsid w:val="6F4D5ECC"/>
    <w:rsid w:val="6FB4D294"/>
    <w:rsid w:val="714671E7"/>
    <w:rsid w:val="72BECE2F"/>
    <w:rsid w:val="743034F6"/>
    <w:rsid w:val="75EBF979"/>
    <w:rsid w:val="77A5FAE5"/>
    <w:rsid w:val="780DE948"/>
    <w:rsid w:val="782D7CAC"/>
    <w:rsid w:val="7ABD1254"/>
    <w:rsid w:val="7E7BA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D873F"/>
  <w15:chartTrackingRefBased/>
  <w15:docId w15:val="{2D04849F-E3F5-49E9-BF12-699DAC72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3C"/>
    <w:pPr>
      <w:spacing w:after="106" w:line="250" w:lineRule="auto"/>
      <w:ind w:left="118" w:hanging="10"/>
      <w:jc w:val="both"/>
    </w:pPr>
    <w:rPr>
      <w:rFonts w:ascii="Verdana" w:eastAsia="Verdana" w:hAnsi="Verdana" w:cs="Verdana"/>
      <w:color w:val="000000"/>
      <w:sz w:val="20"/>
      <w:lang w:eastAsia="en-GB"/>
    </w:rPr>
  </w:style>
  <w:style w:type="paragraph" w:styleId="Heading1">
    <w:name w:val="heading 1"/>
    <w:basedOn w:val="Normal"/>
    <w:next w:val="Normal"/>
    <w:link w:val="Heading1Char"/>
    <w:uiPriority w:val="9"/>
    <w:qFormat/>
    <w:rsid w:val="00C750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C7504E"/>
    <w:pPr>
      <w:keepNext w:val="0"/>
      <w:keepLines w:val="0"/>
      <w:spacing w:before="288" w:after="170" w:line="288" w:lineRule="exact"/>
      <w:ind w:left="0" w:firstLine="0"/>
      <w:jc w:val="left"/>
      <w:outlineLvl w:val="1"/>
    </w:pPr>
    <w:rPr>
      <w:rFonts w:ascii="Arial" w:eastAsia="Times New Roman" w:hAnsi="Arial" w:cs="Arial"/>
      <w:color w:val="0073CF"/>
    </w:rPr>
  </w:style>
  <w:style w:type="paragraph" w:styleId="Heading4">
    <w:name w:val="heading 4"/>
    <w:basedOn w:val="Normal"/>
    <w:next w:val="Normal"/>
    <w:link w:val="Heading4Char"/>
    <w:uiPriority w:val="9"/>
    <w:semiHidden/>
    <w:unhideWhenUsed/>
    <w:qFormat/>
    <w:rsid w:val="00BD00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DB15A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41C0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15A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83C"/>
    <w:pPr>
      <w:ind w:left="720"/>
      <w:contextualSpacing/>
    </w:pPr>
  </w:style>
  <w:style w:type="paragraph" w:styleId="ListBullet">
    <w:name w:val="List Bullet"/>
    <w:basedOn w:val="Normal"/>
    <w:rsid w:val="00B4183C"/>
    <w:pPr>
      <w:numPr>
        <w:numId w:val="1"/>
      </w:numPr>
      <w:spacing w:after="0" w:line="240" w:lineRule="auto"/>
      <w:jc w:val="left"/>
    </w:pPr>
    <w:rPr>
      <w:rFonts w:ascii="Times New Roman" w:eastAsia="Times New Roman" w:hAnsi="Times New Roman" w:cs="Times New Roman"/>
      <w:color w:val="auto"/>
      <w:sz w:val="24"/>
    </w:rPr>
  </w:style>
  <w:style w:type="paragraph" w:styleId="Header">
    <w:name w:val="header"/>
    <w:basedOn w:val="Normal"/>
    <w:link w:val="HeaderChar"/>
    <w:unhideWhenUsed/>
    <w:rsid w:val="00B41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83C"/>
    <w:rPr>
      <w:rFonts w:ascii="Verdana" w:eastAsia="Verdana" w:hAnsi="Verdana" w:cs="Verdana"/>
      <w:color w:val="000000"/>
      <w:sz w:val="20"/>
      <w:lang w:eastAsia="en-GB"/>
    </w:rPr>
  </w:style>
  <w:style w:type="paragraph" w:styleId="Footer">
    <w:name w:val="footer"/>
    <w:basedOn w:val="Normal"/>
    <w:link w:val="FooterChar"/>
    <w:uiPriority w:val="99"/>
    <w:unhideWhenUsed/>
    <w:rsid w:val="00B41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83C"/>
    <w:rPr>
      <w:rFonts w:ascii="Verdana" w:eastAsia="Verdana" w:hAnsi="Verdana" w:cs="Verdana"/>
      <w:color w:val="000000"/>
      <w:sz w:val="20"/>
      <w:lang w:eastAsia="en-GB"/>
    </w:rPr>
  </w:style>
  <w:style w:type="character" w:customStyle="1" w:styleId="Heading2Char">
    <w:name w:val="Heading 2 Char"/>
    <w:basedOn w:val="DefaultParagraphFont"/>
    <w:link w:val="Heading2"/>
    <w:uiPriority w:val="9"/>
    <w:rsid w:val="00C7504E"/>
    <w:rPr>
      <w:rFonts w:ascii="Arial" w:eastAsia="Times New Roman" w:hAnsi="Arial" w:cs="Arial"/>
      <w:color w:val="0073CF"/>
      <w:sz w:val="32"/>
      <w:szCs w:val="32"/>
      <w:lang w:eastAsia="en-GB"/>
    </w:rPr>
  </w:style>
  <w:style w:type="character" w:customStyle="1" w:styleId="Heading1Char">
    <w:name w:val="Heading 1 Char"/>
    <w:basedOn w:val="DefaultParagraphFont"/>
    <w:link w:val="Heading1"/>
    <w:uiPriority w:val="9"/>
    <w:rsid w:val="00C7504E"/>
    <w:rPr>
      <w:rFonts w:asciiTheme="majorHAnsi" w:eastAsiaTheme="majorEastAsia" w:hAnsiTheme="majorHAnsi" w:cstheme="majorBidi"/>
      <w:color w:val="2E74B5" w:themeColor="accent1" w:themeShade="BF"/>
      <w:sz w:val="32"/>
      <w:szCs w:val="32"/>
      <w:lang w:eastAsia="en-GB"/>
    </w:rPr>
  </w:style>
  <w:style w:type="paragraph" w:styleId="NormalWeb">
    <w:name w:val="Normal (Web)"/>
    <w:basedOn w:val="Normal"/>
    <w:uiPriority w:val="99"/>
    <w:unhideWhenUsed/>
    <w:rsid w:val="000B373C"/>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rPr>
  </w:style>
  <w:style w:type="paragraph" w:customStyle="1" w:styleId="Subhead">
    <w:name w:val="Subhead"/>
    <w:rsid w:val="008302A3"/>
    <w:pPr>
      <w:widowControl w:val="0"/>
      <w:tabs>
        <w:tab w:val="num" w:pos="720"/>
      </w:tabs>
      <w:autoSpaceDE w:val="0"/>
      <w:autoSpaceDN w:val="0"/>
      <w:adjustRightInd w:val="0"/>
      <w:spacing w:after="0" w:line="240" w:lineRule="auto"/>
      <w:ind w:left="720" w:hanging="720"/>
    </w:pPr>
    <w:rPr>
      <w:rFonts w:ascii="Times New Roman" w:eastAsia="Times New Roman" w:hAnsi="Times New Roman" w:cs="Times New Roman"/>
      <w:color w:val="000000"/>
      <w:sz w:val="24"/>
      <w:szCs w:val="24"/>
      <w:lang w:val="en-US"/>
    </w:rPr>
  </w:style>
  <w:style w:type="paragraph" w:customStyle="1" w:styleId="BodyText10">
    <w:name w:val="Body Text 10"/>
    <w:basedOn w:val="BodyText"/>
    <w:rsid w:val="008302A3"/>
    <w:pPr>
      <w:tabs>
        <w:tab w:val="left" w:pos="0"/>
        <w:tab w:val="left"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tLeast"/>
      <w:ind w:left="0" w:firstLine="0"/>
    </w:pPr>
    <w:rPr>
      <w:rFonts w:ascii="Times New Roman" w:eastAsia="Times New Roman" w:hAnsi="Times New Roman" w:cs="Times New Roman"/>
      <w:szCs w:val="24"/>
      <w:lang w:val="en-US" w:eastAsia="en-US"/>
    </w:rPr>
  </w:style>
  <w:style w:type="paragraph" w:styleId="BodyText">
    <w:name w:val="Body Text"/>
    <w:basedOn w:val="Normal"/>
    <w:link w:val="BodyTextChar"/>
    <w:uiPriority w:val="99"/>
    <w:semiHidden/>
    <w:unhideWhenUsed/>
    <w:rsid w:val="008302A3"/>
    <w:pPr>
      <w:spacing w:after="120"/>
    </w:pPr>
  </w:style>
  <w:style w:type="character" w:customStyle="1" w:styleId="BodyTextChar">
    <w:name w:val="Body Text Char"/>
    <w:basedOn w:val="DefaultParagraphFont"/>
    <w:link w:val="BodyText"/>
    <w:uiPriority w:val="99"/>
    <w:semiHidden/>
    <w:rsid w:val="008302A3"/>
    <w:rPr>
      <w:rFonts w:ascii="Verdana" w:eastAsia="Verdana" w:hAnsi="Verdana" w:cs="Verdana"/>
      <w:color w:val="000000"/>
      <w:sz w:val="20"/>
      <w:lang w:eastAsia="en-GB"/>
    </w:rPr>
  </w:style>
  <w:style w:type="paragraph" w:styleId="BodyText2">
    <w:name w:val="Body Text 2"/>
    <w:basedOn w:val="Normal"/>
    <w:link w:val="BodyText2Char"/>
    <w:uiPriority w:val="99"/>
    <w:unhideWhenUsed/>
    <w:rsid w:val="008302A3"/>
    <w:pPr>
      <w:spacing w:after="120" w:line="480" w:lineRule="auto"/>
    </w:pPr>
  </w:style>
  <w:style w:type="character" w:customStyle="1" w:styleId="BodyText2Char">
    <w:name w:val="Body Text 2 Char"/>
    <w:basedOn w:val="DefaultParagraphFont"/>
    <w:link w:val="BodyText2"/>
    <w:uiPriority w:val="99"/>
    <w:rsid w:val="008302A3"/>
    <w:rPr>
      <w:rFonts w:ascii="Verdana" w:eastAsia="Verdana" w:hAnsi="Verdana" w:cs="Verdana"/>
      <w:color w:val="000000"/>
      <w:sz w:val="20"/>
      <w:lang w:eastAsia="en-GB"/>
    </w:rPr>
  </w:style>
  <w:style w:type="paragraph" w:styleId="BodyTextIndent">
    <w:name w:val="Body Text Indent"/>
    <w:basedOn w:val="Normal"/>
    <w:link w:val="BodyTextIndentChar"/>
    <w:uiPriority w:val="99"/>
    <w:semiHidden/>
    <w:unhideWhenUsed/>
    <w:rsid w:val="002F3ABC"/>
    <w:pPr>
      <w:spacing w:after="120"/>
      <w:ind w:left="283"/>
    </w:pPr>
  </w:style>
  <w:style w:type="character" w:customStyle="1" w:styleId="BodyTextIndentChar">
    <w:name w:val="Body Text Indent Char"/>
    <w:basedOn w:val="DefaultParagraphFont"/>
    <w:link w:val="BodyTextIndent"/>
    <w:uiPriority w:val="99"/>
    <w:semiHidden/>
    <w:rsid w:val="002F3ABC"/>
    <w:rPr>
      <w:rFonts w:ascii="Verdana" w:eastAsia="Verdana" w:hAnsi="Verdana" w:cs="Verdana"/>
      <w:color w:val="000000"/>
      <w:sz w:val="20"/>
      <w:lang w:eastAsia="en-GB"/>
    </w:rPr>
  </w:style>
  <w:style w:type="paragraph" w:customStyle="1" w:styleId="DefaultText">
    <w:name w:val="Default Text"/>
    <w:basedOn w:val="Normal"/>
    <w:rsid w:val="00ED3628"/>
    <w:pPr>
      <w:spacing w:after="0" w:line="240" w:lineRule="auto"/>
      <w:ind w:left="0" w:firstLine="0"/>
      <w:jc w:val="left"/>
    </w:pPr>
    <w:rPr>
      <w:rFonts w:ascii="Times New Roman" w:eastAsia="Times New Roman" w:hAnsi="Times New Roman" w:cs="Times New Roman"/>
      <w:noProof/>
      <w:color w:val="auto"/>
      <w:sz w:val="24"/>
      <w:szCs w:val="20"/>
      <w:lang w:eastAsia="en-US"/>
    </w:rPr>
  </w:style>
  <w:style w:type="character" w:customStyle="1" w:styleId="Heading4Char">
    <w:name w:val="Heading 4 Char"/>
    <w:basedOn w:val="DefaultParagraphFont"/>
    <w:link w:val="Heading4"/>
    <w:uiPriority w:val="9"/>
    <w:semiHidden/>
    <w:rsid w:val="00BD00C7"/>
    <w:rPr>
      <w:rFonts w:asciiTheme="majorHAnsi" w:eastAsiaTheme="majorEastAsia" w:hAnsiTheme="majorHAnsi" w:cstheme="majorBidi"/>
      <w:i/>
      <w:iCs/>
      <w:color w:val="2E74B5" w:themeColor="accent1" w:themeShade="BF"/>
      <w:sz w:val="20"/>
      <w:lang w:eastAsia="en-GB"/>
    </w:rPr>
  </w:style>
  <w:style w:type="paragraph" w:styleId="BodyTextIndent2">
    <w:name w:val="Body Text Indent 2"/>
    <w:basedOn w:val="Normal"/>
    <w:link w:val="BodyTextIndent2Char"/>
    <w:uiPriority w:val="99"/>
    <w:semiHidden/>
    <w:unhideWhenUsed/>
    <w:rsid w:val="00BD00C7"/>
    <w:pPr>
      <w:spacing w:after="120" w:line="480" w:lineRule="auto"/>
      <w:ind w:left="283"/>
    </w:pPr>
  </w:style>
  <w:style w:type="character" w:customStyle="1" w:styleId="BodyTextIndent2Char">
    <w:name w:val="Body Text Indent 2 Char"/>
    <w:basedOn w:val="DefaultParagraphFont"/>
    <w:link w:val="BodyTextIndent2"/>
    <w:uiPriority w:val="99"/>
    <w:semiHidden/>
    <w:rsid w:val="00BD00C7"/>
    <w:rPr>
      <w:rFonts w:ascii="Verdana" w:eastAsia="Verdana" w:hAnsi="Verdana" w:cs="Verdana"/>
      <w:color w:val="000000"/>
      <w:sz w:val="20"/>
      <w:lang w:eastAsia="en-GB"/>
    </w:rPr>
  </w:style>
  <w:style w:type="character" w:customStyle="1" w:styleId="Heading8Char">
    <w:name w:val="Heading 8 Char"/>
    <w:basedOn w:val="DefaultParagraphFont"/>
    <w:link w:val="Heading8"/>
    <w:uiPriority w:val="9"/>
    <w:semiHidden/>
    <w:rsid w:val="00241C0D"/>
    <w:rPr>
      <w:rFonts w:asciiTheme="majorHAnsi" w:eastAsiaTheme="majorEastAsia" w:hAnsiTheme="majorHAnsi" w:cstheme="majorBidi"/>
      <w:color w:val="272727" w:themeColor="text1" w:themeTint="D8"/>
      <w:sz w:val="21"/>
      <w:szCs w:val="21"/>
      <w:lang w:eastAsia="en-GB"/>
    </w:rPr>
  </w:style>
  <w:style w:type="character" w:customStyle="1" w:styleId="Heading7Char">
    <w:name w:val="Heading 7 Char"/>
    <w:basedOn w:val="DefaultParagraphFont"/>
    <w:link w:val="Heading7"/>
    <w:uiPriority w:val="9"/>
    <w:semiHidden/>
    <w:rsid w:val="00DB15A0"/>
    <w:rPr>
      <w:rFonts w:asciiTheme="majorHAnsi" w:eastAsiaTheme="majorEastAsia" w:hAnsiTheme="majorHAnsi" w:cstheme="majorBidi"/>
      <w:i/>
      <w:iCs/>
      <w:color w:val="1F4D78" w:themeColor="accent1" w:themeShade="7F"/>
      <w:sz w:val="20"/>
      <w:lang w:eastAsia="en-GB"/>
    </w:rPr>
  </w:style>
  <w:style w:type="character" w:customStyle="1" w:styleId="Heading9Char">
    <w:name w:val="Heading 9 Char"/>
    <w:basedOn w:val="DefaultParagraphFont"/>
    <w:link w:val="Heading9"/>
    <w:uiPriority w:val="9"/>
    <w:semiHidden/>
    <w:rsid w:val="00DB15A0"/>
    <w:rPr>
      <w:rFonts w:asciiTheme="majorHAnsi" w:eastAsiaTheme="majorEastAsia" w:hAnsiTheme="majorHAnsi" w:cstheme="majorBidi"/>
      <w:i/>
      <w:iCs/>
      <w:color w:val="272727" w:themeColor="text1" w:themeTint="D8"/>
      <w:sz w:val="21"/>
      <w:szCs w:val="21"/>
      <w:lang w:eastAsia="en-GB"/>
    </w:rPr>
  </w:style>
  <w:style w:type="paragraph" w:customStyle="1" w:styleId="BoldItalic10">
    <w:name w:val="Bold Italic 10"/>
    <w:basedOn w:val="BodyText"/>
    <w:next w:val="BodyText"/>
    <w:rsid w:val="00DB15A0"/>
    <w:pPr>
      <w:autoSpaceDE w:val="0"/>
      <w:autoSpaceDN w:val="0"/>
      <w:adjustRightInd w:val="0"/>
      <w:spacing w:after="0" w:line="240" w:lineRule="auto"/>
      <w:ind w:left="0" w:firstLine="0"/>
      <w:jc w:val="left"/>
    </w:pPr>
    <w:rPr>
      <w:rFonts w:ascii="Times New Roman" w:eastAsia="Times New Roman" w:hAnsi="Times New Roman" w:cs="Times New Roman"/>
      <w:b/>
      <w:i/>
      <w:szCs w:val="24"/>
      <w:lang w:val="en-US" w:eastAsia="en-US"/>
    </w:rPr>
  </w:style>
  <w:style w:type="paragraph" w:customStyle="1" w:styleId="Boldandblue">
    <w:name w:val="Bold and blue"/>
    <w:basedOn w:val="Normal"/>
    <w:rsid w:val="008A2BD1"/>
    <w:pPr>
      <w:spacing w:after="160" w:line="259" w:lineRule="auto"/>
      <w:ind w:left="0" w:firstLine="0"/>
      <w:jc w:val="left"/>
    </w:pPr>
    <w:rPr>
      <w:rFonts w:asciiTheme="minorHAnsi" w:eastAsiaTheme="minorEastAsia" w:hAnsiTheme="minorHAnsi" w:cstheme="minorBidi"/>
      <w:b/>
      <w:color w:val="0000FF"/>
      <w:sz w:val="22"/>
    </w:rPr>
  </w:style>
  <w:style w:type="numbering" w:customStyle="1" w:styleId="StyleBulleted">
    <w:name w:val="Style Bulleted"/>
    <w:basedOn w:val="NoList"/>
    <w:rsid w:val="00F95D41"/>
    <w:pPr>
      <w:numPr>
        <w:numId w:val="4"/>
      </w:numPr>
    </w:pPr>
  </w:style>
  <w:style w:type="paragraph" w:customStyle="1" w:styleId="Bold">
    <w:name w:val="Bold"/>
    <w:basedOn w:val="Normal"/>
    <w:rsid w:val="00F95D41"/>
    <w:pPr>
      <w:spacing w:after="160" w:line="259" w:lineRule="auto"/>
      <w:ind w:left="0" w:firstLine="0"/>
      <w:jc w:val="left"/>
    </w:pPr>
    <w:rPr>
      <w:rFonts w:asciiTheme="minorHAnsi" w:eastAsiaTheme="minorEastAsia" w:hAnsiTheme="minorHAnsi" w:cstheme="minorBidi"/>
      <w:b/>
      <w:color w:val="auto"/>
      <w:sz w:val="22"/>
    </w:rPr>
  </w:style>
  <w:style w:type="paragraph" w:styleId="NoSpacing">
    <w:name w:val="No Spacing"/>
    <w:uiPriority w:val="1"/>
    <w:qFormat/>
    <w:rsid w:val="00C00F94"/>
    <w:pPr>
      <w:spacing w:after="0" w:line="240" w:lineRule="auto"/>
      <w:ind w:left="118" w:hanging="10"/>
      <w:jc w:val="both"/>
    </w:pPr>
    <w:rPr>
      <w:rFonts w:ascii="Verdana" w:eastAsia="Verdana" w:hAnsi="Verdana" w:cs="Verdana"/>
      <w:color w:val="000000"/>
      <w:sz w:val="20"/>
      <w:lang w:eastAsia="en-GB"/>
    </w:rPr>
  </w:style>
  <w:style w:type="character" w:styleId="CommentReference">
    <w:name w:val="annotation reference"/>
    <w:basedOn w:val="DefaultParagraphFont"/>
    <w:uiPriority w:val="99"/>
    <w:semiHidden/>
    <w:unhideWhenUsed/>
    <w:rsid w:val="0068176B"/>
    <w:rPr>
      <w:sz w:val="16"/>
      <w:szCs w:val="16"/>
    </w:rPr>
  </w:style>
  <w:style w:type="paragraph" w:styleId="CommentText">
    <w:name w:val="annotation text"/>
    <w:basedOn w:val="Normal"/>
    <w:link w:val="CommentTextChar"/>
    <w:uiPriority w:val="99"/>
    <w:unhideWhenUsed/>
    <w:rsid w:val="0068176B"/>
    <w:pPr>
      <w:spacing w:line="240" w:lineRule="auto"/>
    </w:pPr>
    <w:rPr>
      <w:szCs w:val="20"/>
    </w:rPr>
  </w:style>
  <w:style w:type="character" w:customStyle="1" w:styleId="CommentTextChar">
    <w:name w:val="Comment Text Char"/>
    <w:basedOn w:val="DefaultParagraphFont"/>
    <w:link w:val="CommentText"/>
    <w:uiPriority w:val="99"/>
    <w:rsid w:val="0068176B"/>
    <w:rPr>
      <w:rFonts w:ascii="Verdana" w:eastAsia="Verdana" w:hAnsi="Verdana" w:cs="Verdana"/>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8176B"/>
    <w:rPr>
      <w:b/>
      <w:bCs/>
    </w:rPr>
  </w:style>
  <w:style w:type="character" w:customStyle="1" w:styleId="CommentSubjectChar">
    <w:name w:val="Comment Subject Char"/>
    <w:basedOn w:val="CommentTextChar"/>
    <w:link w:val="CommentSubject"/>
    <w:uiPriority w:val="99"/>
    <w:semiHidden/>
    <w:rsid w:val="0068176B"/>
    <w:rPr>
      <w:rFonts w:ascii="Verdana" w:eastAsia="Verdana" w:hAnsi="Verdana" w:cs="Verdana"/>
      <w:b/>
      <w:bCs/>
      <w:color w:val="000000"/>
      <w:sz w:val="20"/>
      <w:szCs w:val="20"/>
      <w:lang w:eastAsia="en-GB"/>
    </w:rPr>
  </w:style>
  <w:style w:type="character" w:styleId="Strong">
    <w:name w:val="Strong"/>
    <w:basedOn w:val="DefaultParagraphFont"/>
    <w:uiPriority w:val="22"/>
    <w:qFormat/>
    <w:rsid w:val="00F77E05"/>
    <w:rPr>
      <w:b/>
      <w:bCs/>
    </w:rPr>
  </w:style>
  <w:style w:type="character" w:styleId="Emphasis">
    <w:name w:val="Emphasis"/>
    <w:basedOn w:val="DefaultParagraphFont"/>
    <w:uiPriority w:val="20"/>
    <w:qFormat/>
    <w:rsid w:val="00E03E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88">
      <w:bodyDiv w:val="1"/>
      <w:marLeft w:val="0"/>
      <w:marRight w:val="0"/>
      <w:marTop w:val="0"/>
      <w:marBottom w:val="0"/>
      <w:divBdr>
        <w:top w:val="none" w:sz="0" w:space="0" w:color="auto"/>
        <w:left w:val="none" w:sz="0" w:space="0" w:color="auto"/>
        <w:bottom w:val="none" w:sz="0" w:space="0" w:color="auto"/>
        <w:right w:val="none" w:sz="0" w:space="0" w:color="auto"/>
      </w:divBdr>
      <w:divsChild>
        <w:div w:id="639724585">
          <w:marLeft w:val="0"/>
          <w:marRight w:val="0"/>
          <w:marTop w:val="0"/>
          <w:marBottom w:val="0"/>
          <w:divBdr>
            <w:top w:val="none" w:sz="0" w:space="0" w:color="auto"/>
            <w:left w:val="none" w:sz="0" w:space="0" w:color="auto"/>
            <w:bottom w:val="none" w:sz="0" w:space="0" w:color="auto"/>
            <w:right w:val="none" w:sz="0" w:space="0" w:color="auto"/>
          </w:divBdr>
        </w:div>
      </w:divsChild>
    </w:div>
    <w:div w:id="71124642">
      <w:bodyDiv w:val="1"/>
      <w:marLeft w:val="0"/>
      <w:marRight w:val="0"/>
      <w:marTop w:val="0"/>
      <w:marBottom w:val="0"/>
      <w:divBdr>
        <w:top w:val="none" w:sz="0" w:space="0" w:color="auto"/>
        <w:left w:val="none" w:sz="0" w:space="0" w:color="auto"/>
        <w:bottom w:val="none" w:sz="0" w:space="0" w:color="auto"/>
        <w:right w:val="none" w:sz="0" w:space="0" w:color="auto"/>
      </w:divBdr>
      <w:divsChild>
        <w:div w:id="2143502961">
          <w:marLeft w:val="0"/>
          <w:marRight w:val="0"/>
          <w:marTop w:val="0"/>
          <w:marBottom w:val="0"/>
          <w:divBdr>
            <w:top w:val="none" w:sz="0" w:space="0" w:color="auto"/>
            <w:left w:val="none" w:sz="0" w:space="0" w:color="auto"/>
            <w:bottom w:val="none" w:sz="0" w:space="0" w:color="auto"/>
            <w:right w:val="none" w:sz="0" w:space="0" w:color="auto"/>
          </w:divBdr>
        </w:div>
      </w:divsChild>
    </w:div>
    <w:div w:id="75904625">
      <w:bodyDiv w:val="1"/>
      <w:marLeft w:val="0"/>
      <w:marRight w:val="0"/>
      <w:marTop w:val="0"/>
      <w:marBottom w:val="0"/>
      <w:divBdr>
        <w:top w:val="none" w:sz="0" w:space="0" w:color="auto"/>
        <w:left w:val="none" w:sz="0" w:space="0" w:color="auto"/>
        <w:bottom w:val="none" w:sz="0" w:space="0" w:color="auto"/>
        <w:right w:val="none" w:sz="0" w:space="0" w:color="auto"/>
      </w:divBdr>
      <w:divsChild>
        <w:div w:id="1870139887">
          <w:marLeft w:val="0"/>
          <w:marRight w:val="0"/>
          <w:marTop w:val="0"/>
          <w:marBottom w:val="0"/>
          <w:divBdr>
            <w:top w:val="none" w:sz="0" w:space="0" w:color="auto"/>
            <w:left w:val="none" w:sz="0" w:space="0" w:color="auto"/>
            <w:bottom w:val="none" w:sz="0" w:space="0" w:color="auto"/>
            <w:right w:val="none" w:sz="0" w:space="0" w:color="auto"/>
          </w:divBdr>
        </w:div>
      </w:divsChild>
    </w:div>
    <w:div w:id="109056415">
      <w:bodyDiv w:val="1"/>
      <w:marLeft w:val="0"/>
      <w:marRight w:val="0"/>
      <w:marTop w:val="0"/>
      <w:marBottom w:val="0"/>
      <w:divBdr>
        <w:top w:val="none" w:sz="0" w:space="0" w:color="auto"/>
        <w:left w:val="none" w:sz="0" w:space="0" w:color="auto"/>
        <w:bottom w:val="none" w:sz="0" w:space="0" w:color="auto"/>
        <w:right w:val="none" w:sz="0" w:space="0" w:color="auto"/>
      </w:divBdr>
      <w:divsChild>
        <w:div w:id="962275324">
          <w:marLeft w:val="0"/>
          <w:marRight w:val="0"/>
          <w:marTop w:val="0"/>
          <w:marBottom w:val="0"/>
          <w:divBdr>
            <w:top w:val="none" w:sz="0" w:space="0" w:color="auto"/>
            <w:left w:val="none" w:sz="0" w:space="0" w:color="auto"/>
            <w:bottom w:val="none" w:sz="0" w:space="0" w:color="auto"/>
            <w:right w:val="none" w:sz="0" w:space="0" w:color="auto"/>
          </w:divBdr>
        </w:div>
      </w:divsChild>
    </w:div>
    <w:div w:id="174655027">
      <w:bodyDiv w:val="1"/>
      <w:marLeft w:val="0"/>
      <w:marRight w:val="0"/>
      <w:marTop w:val="0"/>
      <w:marBottom w:val="0"/>
      <w:divBdr>
        <w:top w:val="none" w:sz="0" w:space="0" w:color="auto"/>
        <w:left w:val="none" w:sz="0" w:space="0" w:color="auto"/>
        <w:bottom w:val="none" w:sz="0" w:space="0" w:color="auto"/>
        <w:right w:val="none" w:sz="0" w:space="0" w:color="auto"/>
      </w:divBdr>
      <w:divsChild>
        <w:div w:id="1534809665">
          <w:marLeft w:val="0"/>
          <w:marRight w:val="0"/>
          <w:marTop w:val="0"/>
          <w:marBottom w:val="0"/>
          <w:divBdr>
            <w:top w:val="none" w:sz="0" w:space="0" w:color="auto"/>
            <w:left w:val="none" w:sz="0" w:space="0" w:color="auto"/>
            <w:bottom w:val="none" w:sz="0" w:space="0" w:color="auto"/>
            <w:right w:val="none" w:sz="0" w:space="0" w:color="auto"/>
          </w:divBdr>
        </w:div>
      </w:divsChild>
    </w:div>
    <w:div w:id="183983776">
      <w:bodyDiv w:val="1"/>
      <w:marLeft w:val="0"/>
      <w:marRight w:val="0"/>
      <w:marTop w:val="0"/>
      <w:marBottom w:val="0"/>
      <w:divBdr>
        <w:top w:val="none" w:sz="0" w:space="0" w:color="auto"/>
        <w:left w:val="none" w:sz="0" w:space="0" w:color="auto"/>
        <w:bottom w:val="none" w:sz="0" w:space="0" w:color="auto"/>
        <w:right w:val="none" w:sz="0" w:space="0" w:color="auto"/>
      </w:divBdr>
      <w:divsChild>
        <w:div w:id="430275466">
          <w:marLeft w:val="0"/>
          <w:marRight w:val="0"/>
          <w:marTop w:val="0"/>
          <w:marBottom w:val="0"/>
          <w:divBdr>
            <w:top w:val="none" w:sz="0" w:space="0" w:color="auto"/>
            <w:left w:val="none" w:sz="0" w:space="0" w:color="auto"/>
            <w:bottom w:val="none" w:sz="0" w:space="0" w:color="auto"/>
            <w:right w:val="none" w:sz="0" w:space="0" w:color="auto"/>
          </w:divBdr>
        </w:div>
      </w:divsChild>
    </w:div>
    <w:div w:id="207228826">
      <w:bodyDiv w:val="1"/>
      <w:marLeft w:val="0"/>
      <w:marRight w:val="0"/>
      <w:marTop w:val="0"/>
      <w:marBottom w:val="0"/>
      <w:divBdr>
        <w:top w:val="none" w:sz="0" w:space="0" w:color="auto"/>
        <w:left w:val="none" w:sz="0" w:space="0" w:color="auto"/>
        <w:bottom w:val="none" w:sz="0" w:space="0" w:color="auto"/>
        <w:right w:val="none" w:sz="0" w:space="0" w:color="auto"/>
      </w:divBdr>
      <w:divsChild>
        <w:div w:id="77405606">
          <w:marLeft w:val="0"/>
          <w:marRight w:val="0"/>
          <w:marTop w:val="0"/>
          <w:marBottom w:val="0"/>
          <w:divBdr>
            <w:top w:val="none" w:sz="0" w:space="0" w:color="auto"/>
            <w:left w:val="none" w:sz="0" w:space="0" w:color="auto"/>
            <w:bottom w:val="none" w:sz="0" w:space="0" w:color="auto"/>
            <w:right w:val="none" w:sz="0" w:space="0" w:color="auto"/>
          </w:divBdr>
        </w:div>
      </w:divsChild>
    </w:div>
    <w:div w:id="207497725">
      <w:bodyDiv w:val="1"/>
      <w:marLeft w:val="0"/>
      <w:marRight w:val="0"/>
      <w:marTop w:val="0"/>
      <w:marBottom w:val="0"/>
      <w:divBdr>
        <w:top w:val="none" w:sz="0" w:space="0" w:color="auto"/>
        <w:left w:val="none" w:sz="0" w:space="0" w:color="auto"/>
        <w:bottom w:val="none" w:sz="0" w:space="0" w:color="auto"/>
        <w:right w:val="none" w:sz="0" w:space="0" w:color="auto"/>
      </w:divBdr>
    </w:div>
    <w:div w:id="214436802">
      <w:bodyDiv w:val="1"/>
      <w:marLeft w:val="0"/>
      <w:marRight w:val="0"/>
      <w:marTop w:val="0"/>
      <w:marBottom w:val="0"/>
      <w:divBdr>
        <w:top w:val="none" w:sz="0" w:space="0" w:color="auto"/>
        <w:left w:val="none" w:sz="0" w:space="0" w:color="auto"/>
        <w:bottom w:val="none" w:sz="0" w:space="0" w:color="auto"/>
        <w:right w:val="none" w:sz="0" w:space="0" w:color="auto"/>
      </w:divBdr>
      <w:divsChild>
        <w:div w:id="325330310">
          <w:marLeft w:val="0"/>
          <w:marRight w:val="0"/>
          <w:marTop w:val="0"/>
          <w:marBottom w:val="0"/>
          <w:divBdr>
            <w:top w:val="none" w:sz="0" w:space="0" w:color="auto"/>
            <w:left w:val="none" w:sz="0" w:space="0" w:color="auto"/>
            <w:bottom w:val="none" w:sz="0" w:space="0" w:color="auto"/>
            <w:right w:val="none" w:sz="0" w:space="0" w:color="auto"/>
          </w:divBdr>
        </w:div>
      </w:divsChild>
    </w:div>
    <w:div w:id="224146416">
      <w:bodyDiv w:val="1"/>
      <w:marLeft w:val="0"/>
      <w:marRight w:val="0"/>
      <w:marTop w:val="0"/>
      <w:marBottom w:val="0"/>
      <w:divBdr>
        <w:top w:val="none" w:sz="0" w:space="0" w:color="auto"/>
        <w:left w:val="none" w:sz="0" w:space="0" w:color="auto"/>
        <w:bottom w:val="none" w:sz="0" w:space="0" w:color="auto"/>
        <w:right w:val="none" w:sz="0" w:space="0" w:color="auto"/>
      </w:divBdr>
      <w:divsChild>
        <w:div w:id="1785080055">
          <w:marLeft w:val="0"/>
          <w:marRight w:val="0"/>
          <w:marTop w:val="0"/>
          <w:marBottom w:val="0"/>
          <w:divBdr>
            <w:top w:val="none" w:sz="0" w:space="0" w:color="auto"/>
            <w:left w:val="none" w:sz="0" w:space="0" w:color="auto"/>
            <w:bottom w:val="none" w:sz="0" w:space="0" w:color="auto"/>
            <w:right w:val="none" w:sz="0" w:space="0" w:color="auto"/>
          </w:divBdr>
        </w:div>
      </w:divsChild>
    </w:div>
    <w:div w:id="280235374">
      <w:bodyDiv w:val="1"/>
      <w:marLeft w:val="0"/>
      <w:marRight w:val="0"/>
      <w:marTop w:val="0"/>
      <w:marBottom w:val="0"/>
      <w:divBdr>
        <w:top w:val="none" w:sz="0" w:space="0" w:color="auto"/>
        <w:left w:val="none" w:sz="0" w:space="0" w:color="auto"/>
        <w:bottom w:val="none" w:sz="0" w:space="0" w:color="auto"/>
        <w:right w:val="none" w:sz="0" w:space="0" w:color="auto"/>
      </w:divBdr>
    </w:div>
    <w:div w:id="307249052">
      <w:bodyDiv w:val="1"/>
      <w:marLeft w:val="0"/>
      <w:marRight w:val="0"/>
      <w:marTop w:val="0"/>
      <w:marBottom w:val="0"/>
      <w:divBdr>
        <w:top w:val="none" w:sz="0" w:space="0" w:color="auto"/>
        <w:left w:val="none" w:sz="0" w:space="0" w:color="auto"/>
        <w:bottom w:val="none" w:sz="0" w:space="0" w:color="auto"/>
        <w:right w:val="none" w:sz="0" w:space="0" w:color="auto"/>
      </w:divBdr>
      <w:divsChild>
        <w:div w:id="244342684">
          <w:marLeft w:val="0"/>
          <w:marRight w:val="0"/>
          <w:marTop w:val="0"/>
          <w:marBottom w:val="0"/>
          <w:divBdr>
            <w:top w:val="none" w:sz="0" w:space="0" w:color="auto"/>
            <w:left w:val="none" w:sz="0" w:space="0" w:color="auto"/>
            <w:bottom w:val="none" w:sz="0" w:space="0" w:color="auto"/>
            <w:right w:val="none" w:sz="0" w:space="0" w:color="auto"/>
          </w:divBdr>
        </w:div>
      </w:divsChild>
    </w:div>
    <w:div w:id="310327703">
      <w:bodyDiv w:val="1"/>
      <w:marLeft w:val="0"/>
      <w:marRight w:val="0"/>
      <w:marTop w:val="0"/>
      <w:marBottom w:val="0"/>
      <w:divBdr>
        <w:top w:val="none" w:sz="0" w:space="0" w:color="auto"/>
        <w:left w:val="none" w:sz="0" w:space="0" w:color="auto"/>
        <w:bottom w:val="none" w:sz="0" w:space="0" w:color="auto"/>
        <w:right w:val="none" w:sz="0" w:space="0" w:color="auto"/>
      </w:divBdr>
      <w:divsChild>
        <w:div w:id="1419058365">
          <w:marLeft w:val="0"/>
          <w:marRight w:val="0"/>
          <w:marTop w:val="0"/>
          <w:marBottom w:val="0"/>
          <w:divBdr>
            <w:top w:val="none" w:sz="0" w:space="0" w:color="auto"/>
            <w:left w:val="none" w:sz="0" w:space="0" w:color="auto"/>
            <w:bottom w:val="none" w:sz="0" w:space="0" w:color="auto"/>
            <w:right w:val="none" w:sz="0" w:space="0" w:color="auto"/>
          </w:divBdr>
        </w:div>
      </w:divsChild>
    </w:div>
    <w:div w:id="412970028">
      <w:bodyDiv w:val="1"/>
      <w:marLeft w:val="0"/>
      <w:marRight w:val="0"/>
      <w:marTop w:val="0"/>
      <w:marBottom w:val="0"/>
      <w:divBdr>
        <w:top w:val="none" w:sz="0" w:space="0" w:color="auto"/>
        <w:left w:val="none" w:sz="0" w:space="0" w:color="auto"/>
        <w:bottom w:val="none" w:sz="0" w:space="0" w:color="auto"/>
        <w:right w:val="none" w:sz="0" w:space="0" w:color="auto"/>
      </w:divBdr>
      <w:divsChild>
        <w:div w:id="140969034">
          <w:marLeft w:val="0"/>
          <w:marRight w:val="0"/>
          <w:marTop w:val="0"/>
          <w:marBottom w:val="0"/>
          <w:divBdr>
            <w:top w:val="none" w:sz="0" w:space="0" w:color="auto"/>
            <w:left w:val="none" w:sz="0" w:space="0" w:color="auto"/>
            <w:bottom w:val="none" w:sz="0" w:space="0" w:color="auto"/>
            <w:right w:val="none" w:sz="0" w:space="0" w:color="auto"/>
          </w:divBdr>
        </w:div>
      </w:divsChild>
    </w:div>
    <w:div w:id="427123934">
      <w:bodyDiv w:val="1"/>
      <w:marLeft w:val="0"/>
      <w:marRight w:val="0"/>
      <w:marTop w:val="0"/>
      <w:marBottom w:val="0"/>
      <w:divBdr>
        <w:top w:val="none" w:sz="0" w:space="0" w:color="auto"/>
        <w:left w:val="none" w:sz="0" w:space="0" w:color="auto"/>
        <w:bottom w:val="none" w:sz="0" w:space="0" w:color="auto"/>
        <w:right w:val="none" w:sz="0" w:space="0" w:color="auto"/>
      </w:divBdr>
      <w:divsChild>
        <w:div w:id="1264146702">
          <w:marLeft w:val="0"/>
          <w:marRight w:val="0"/>
          <w:marTop w:val="0"/>
          <w:marBottom w:val="0"/>
          <w:divBdr>
            <w:top w:val="none" w:sz="0" w:space="0" w:color="auto"/>
            <w:left w:val="none" w:sz="0" w:space="0" w:color="auto"/>
            <w:bottom w:val="none" w:sz="0" w:space="0" w:color="auto"/>
            <w:right w:val="none" w:sz="0" w:space="0" w:color="auto"/>
          </w:divBdr>
        </w:div>
      </w:divsChild>
    </w:div>
    <w:div w:id="484202635">
      <w:bodyDiv w:val="1"/>
      <w:marLeft w:val="0"/>
      <w:marRight w:val="0"/>
      <w:marTop w:val="0"/>
      <w:marBottom w:val="0"/>
      <w:divBdr>
        <w:top w:val="none" w:sz="0" w:space="0" w:color="auto"/>
        <w:left w:val="none" w:sz="0" w:space="0" w:color="auto"/>
        <w:bottom w:val="none" w:sz="0" w:space="0" w:color="auto"/>
        <w:right w:val="none" w:sz="0" w:space="0" w:color="auto"/>
      </w:divBdr>
      <w:divsChild>
        <w:div w:id="563099968">
          <w:marLeft w:val="360"/>
          <w:marRight w:val="0"/>
          <w:marTop w:val="0"/>
          <w:marBottom w:val="0"/>
          <w:divBdr>
            <w:top w:val="none" w:sz="0" w:space="0" w:color="auto"/>
            <w:left w:val="none" w:sz="0" w:space="0" w:color="auto"/>
            <w:bottom w:val="none" w:sz="0" w:space="0" w:color="auto"/>
            <w:right w:val="none" w:sz="0" w:space="0" w:color="auto"/>
          </w:divBdr>
        </w:div>
        <w:div w:id="1673877844">
          <w:marLeft w:val="0"/>
          <w:marRight w:val="0"/>
          <w:marTop w:val="0"/>
          <w:marBottom w:val="0"/>
          <w:divBdr>
            <w:top w:val="none" w:sz="0" w:space="0" w:color="auto"/>
            <w:left w:val="none" w:sz="0" w:space="0" w:color="auto"/>
            <w:bottom w:val="none" w:sz="0" w:space="0" w:color="auto"/>
            <w:right w:val="none" w:sz="0" w:space="0" w:color="auto"/>
          </w:divBdr>
        </w:div>
      </w:divsChild>
    </w:div>
    <w:div w:id="499274040">
      <w:bodyDiv w:val="1"/>
      <w:marLeft w:val="0"/>
      <w:marRight w:val="0"/>
      <w:marTop w:val="0"/>
      <w:marBottom w:val="0"/>
      <w:divBdr>
        <w:top w:val="none" w:sz="0" w:space="0" w:color="auto"/>
        <w:left w:val="none" w:sz="0" w:space="0" w:color="auto"/>
        <w:bottom w:val="none" w:sz="0" w:space="0" w:color="auto"/>
        <w:right w:val="none" w:sz="0" w:space="0" w:color="auto"/>
      </w:divBdr>
      <w:divsChild>
        <w:div w:id="496845109">
          <w:marLeft w:val="0"/>
          <w:marRight w:val="0"/>
          <w:marTop w:val="0"/>
          <w:marBottom w:val="0"/>
          <w:divBdr>
            <w:top w:val="none" w:sz="0" w:space="0" w:color="auto"/>
            <w:left w:val="none" w:sz="0" w:space="0" w:color="auto"/>
            <w:bottom w:val="none" w:sz="0" w:space="0" w:color="auto"/>
            <w:right w:val="none" w:sz="0" w:space="0" w:color="auto"/>
          </w:divBdr>
        </w:div>
      </w:divsChild>
    </w:div>
    <w:div w:id="512500711">
      <w:bodyDiv w:val="1"/>
      <w:marLeft w:val="0"/>
      <w:marRight w:val="0"/>
      <w:marTop w:val="0"/>
      <w:marBottom w:val="0"/>
      <w:divBdr>
        <w:top w:val="none" w:sz="0" w:space="0" w:color="auto"/>
        <w:left w:val="none" w:sz="0" w:space="0" w:color="auto"/>
        <w:bottom w:val="none" w:sz="0" w:space="0" w:color="auto"/>
        <w:right w:val="none" w:sz="0" w:space="0" w:color="auto"/>
      </w:divBdr>
      <w:divsChild>
        <w:div w:id="1763337324">
          <w:marLeft w:val="0"/>
          <w:marRight w:val="0"/>
          <w:marTop w:val="0"/>
          <w:marBottom w:val="0"/>
          <w:divBdr>
            <w:top w:val="none" w:sz="0" w:space="0" w:color="auto"/>
            <w:left w:val="none" w:sz="0" w:space="0" w:color="auto"/>
            <w:bottom w:val="none" w:sz="0" w:space="0" w:color="auto"/>
            <w:right w:val="none" w:sz="0" w:space="0" w:color="auto"/>
          </w:divBdr>
        </w:div>
      </w:divsChild>
    </w:div>
    <w:div w:id="518393500">
      <w:bodyDiv w:val="1"/>
      <w:marLeft w:val="0"/>
      <w:marRight w:val="0"/>
      <w:marTop w:val="0"/>
      <w:marBottom w:val="0"/>
      <w:divBdr>
        <w:top w:val="none" w:sz="0" w:space="0" w:color="auto"/>
        <w:left w:val="none" w:sz="0" w:space="0" w:color="auto"/>
        <w:bottom w:val="none" w:sz="0" w:space="0" w:color="auto"/>
        <w:right w:val="none" w:sz="0" w:space="0" w:color="auto"/>
      </w:divBdr>
      <w:divsChild>
        <w:div w:id="2052801992">
          <w:marLeft w:val="0"/>
          <w:marRight w:val="0"/>
          <w:marTop w:val="0"/>
          <w:marBottom w:val="0"/>
          <w:divBdr>
            <w:top w:val="none" w:sz="0" w:space="0" w:color="auto"/>
            <w:left w:val="none" w:sz="0" w:space="0" w:color="auto"/>
            <w:bottom w:val="none" w:sz="0" w:space="0" w:color="auto"/>
            <w:right w:val="none" w:sz="0" w:space="0" w:color="auto"/>
          </w:divBdr>
        </w:div>
      </w:divsChild>
    </w:div>
    <w:div w:id="528759717">
      <w:bodyDiv w:val="1"/>
      <w:marLeft w:val="0"/>
      <w:marRight w:val="0"/>
      <w:marTop w:val="0"/>
      <w:marBottom w:val="0"/>
      <w:divBdr>
        <w:top w:val="none" w:sz="0" w:space="0" w:color="auto"/>
        <w:left w:val="none" w:sz="0" w:space="0" w:color="auto"/>
        <w:bottom w:val="none" w:sz="0" w:space="0" w:color="auto"/>
        <w:right w:val="none" w:sz="0" w:space="0" w:color="auto"/>
      </w:divBdr>
    </w:div>
    <w:div w:id="529991809">
      <w:bodyDiv w:val="1"/>
      <w:marLeft w:val="0"/>
      <w:marRight w:val="0"/>
      <w:marTop w:val="0"/>
      <w:marBottom w:val="0"/>
      <w:divBdr>
        <w:top w:val="none" w:sz="0" w:space="0" w:color="auto"/>
        <w:left w:val="none" w:sz="0" w:space="0" w:color="auto"/>
        <w:bottom w:val="none" w:sz="0" w:space="0" w:color="auto"/>
        <w:right w:val="none" w:sz="0" w:space="0" w:color="auto"/>
      </w:divBdr>
      <w:divsChild>
        <w:div w:id="1639722325">
          <w:marLeft w:val="0"/>
          <w:marRight w:val="0"/>
          <w:marTop w:val="0"/>
          <w:marBottom w:val="0"/>
          <w:divBdr>
            <w:top w:val="none" w:sz="0" w:space="0" w:color="auto"/>
            <w:left w:val="none" w:sz="0" w:space="0" w:color="auto"/>
            <w:bottom w:val="none" w:sz="0" w:space="0" w:color="auto"/>
            <w:right w:val="none" w:sz="0" w:space="0" w:color="auto"/>
          </w:divBdr>
        </w:div>
      </w:divsChild>
    </w:div>
    <w:div w:id="547376855">
      <w:bodyDiv w:val="1"/>
      <w:marLeft w:val="0"/>
      <w:marRight w:val="0"/>
      <w:marTop w:val="0"/>
      <w:marBottom w:val="0"/>
      <w:divBdr>
        <w:top w:val="none" w:sz="0" w:space="0" w:color="auto"/>
        <w:left w:val="none" w:sz="0" w:space="0" w:color="auto"/>
        <w:bottom w:val="none" w:sz="0" w:space="0" w:color="auto"/>
        <w:right w:val="none" w:sz="0" w:space="0" w:color="auto"/>
      </w:divBdr>
      <w:divsChild>
        <w:div w:id="1066297806">
          <w:marLeft w:val="0"/>
          <w:marRight w:val="0"/>
          <w:marTop w:val="0"/>
          <w:marBottom w:val="0"/>
          <w:divBdr>
            <w:top w:val="none" w:sz="0" w:space="0" w:color="auto"/>
            <w:left w:val="none" w:sz="0" w:space="0" w:color="auto"/>
            <w:bottom w:val="none" w:sz="0" w:space="0" w:color="auto"/>
            <w:right w:val="none" w:sz="0" w:space="0" w:color="auto"/>
          </w:divBdr>
        </w:div>
      </w:divsChild>
    </w:div>
    <w:div w:id="580876543">
      <w:bodyDiv w:val="1"/>
      <w:marLeft w:val="0"/>
      <w:marRight w:val="0"/>
      <w:marTop w:val="0"/>
      <w:marBottom w:val="0"/>
      <w:divBdr>
        <w:top w:val="none" w:sz="0" w:space="0" w:color="auto"/>
        <w:left w:val="none" w:sz="0" w:space="0" w:color="auto"/>
        <w:bottom w:val="none" w:sz="0" w:space="0" w:color="auto"/>
        <w:right w:val="none" w:sz="0" w:space="0" w:color="auto"/>
      </w:divBdr>
      <w:divsChild>
        <w:div w:id="1916619799">
          <w:marLeft w:val="0"/>
          <w:marRight w:val="0"/>
          <w:marTop w:val="0"/>
          <w:marBottom w:val="0"/>
          <w:divBdr>
            <w:top w:val="none" w:sz="0" w:space="0" w:color="auto"/>
            <w:left w:val="none" w:sz="0" w:space="0" w:color="auto"/>
            <w:bottom w:val="none" w:sz="0" w:space="0" w:color="auto"/>
            <w:right w:val="none" w:sz="0" w:space="0" w:color="auto"/>
          </w:divBdr>
        </w:div>
      </w:divsChild>
    </w:div>
    <w:div w:id="582960281">
      <w:bodyDiv w:val="1"/>
      <w:marLeft w:val="0"/>
      <w:marRight w:val="0"/>
      <w:marTop w:val="0"/>
      <w:marBottom w:val="0"/>
      <w:divBdr>
        <w:top w:val="none" w:sz="0" w:space="0" w:color="auto"/>
        <w:left w:val="none" w:sz="0" w:space="0" w:color="auto"/>
        <w:bottom w:val="none" w:sz="0" w:space="0" w:color="auto"/>
        <w:right w:val="none" w:sz="0" w:space="0" w:color="auto"/>
      </w:divBdr>
      <w:divsChild>
        <w:div w:id="1217400180">
          <w:marLeft w:val="0"/>
          <w:marRight w:val="0"/>
          <w:marTop w:val="0"/>
          <w:marBottom w:val="0"/>
          <w:divBdr>
            <w:top w:val="none" w:sz="0" w:space="0" w:color="auto"/>
            <w:left w:val="none" w:sz="0" w:space="0" w:color="auto"/>
            <w:bottom w:val="none" w:sz="0" w:space="0" w:color="auto"/>
            <w:right w:val="none" w:sz="0" w:space="0" w:color="auto"/>
          </w:divBdr>
        </w:div>
      </w:divsChild>
    </w:div>
    <w:div w:id="612980739">
      <w:bodyDiv w:val="1"/>
      <w:marLeft w:val="0"/>
      <w:marRight w:val="0"/>
      <w:marTop w:val="0"/>
      <w:marBottom w:val="0"/>
      <w:divBdr>
        <w:top w:val="none" w:sz="0" w:space="0" w:color="auto"/>
        <w:left w:val="none" w:sz="0" w:space="0" w:color="auto"/>
        <w:bottom w:val="none" w:sz="0" w:space="0" w:color="auto"/>
        <w:right w:val="none" w:sz="0" w:space="0" w:color="auto"/>
      </w:divBdr>
      <w:divsChild>
        <w:div w:id="2013028927">
          <w:marLeft w:val="0"/>
          <w:marRight w:val="0"/>
          <w:marTop w:val="0"/>
          <w:marBottom w:val="0"/>
          <w:divBdr>
            <w:top w:val="none" w:sz="0" w:space="0" w:color="auto"/>
            <w:left w:val="none" w:sz="0" w:space="0" w:color="auto"/>
            <w:bottom w:val="none" w:sz="0" w:space="0" w:color="auto"/>
            <w:right w:val="none" w:sz="0" w:space="0" w:color="auto"/>
          </w:divBdr>
        </w:div>
      </w:divsChild>
    </w:div>
    <w:div w:id="636032285">
      <w:bodyDiv w:val="1"/>
      <w:marLeft w:val="0"/>
      <w:marRight w:val="0"/>
      <w:marTop w:val="0"/>
      <w:marBottom w:val="0"/>
      <w:divBdr>
        <w:top w:val="none" w:sz="0" w:space="0" w:color="auto"/>
        <w:left w:val="none" w:sz="0" w:space="0" w:color="auto"/>
        <w:bottom w:val="none" w:sz="0" w:space="0" w:color="auto"/>
        <w:right w:val="none" w:sz="0" w:space="0" w:color="auto"/>
      </w:divBdr>
      <w:divsChild>
        <w:div w:id="520362921">
          <w:marLeft w:val="360"/>
          <w:marRight w:val="0"/>
          <w:marTop w:val="0"/>
          <w:marBottom w:val="0"/>
          <w:divBdr>
            <w:top w:val="none" w:sz="0" w:space="0" w:color="auto"/>
            <w:left w:val="none" w:sz="0" w:space="0" w:color="auto"/>
            <w:bottom w:val="none" w:sz="0" w:space="0" w:color="auto"/>
            <w:right w:val="none" w:sz="0" w:space="0" w:color="auto"/>
          </w:divBdr>
        </w:div>
        <w:div w:id="799493747">
          <w:marLeft w:val="0"/>
          <w:marRight w:val="0"/>
          <w:marTop w:val="0"/>
          <w:marBottom w:val="0"/>
          <w:divBdr>
            <w:top w:val="none" w:sz="0" w:space="0" w:color="auto"/>
            <w:left w:val="none" w:sz="0" w:space="0" w:color="auto"/>
            <w:bottom w:val="none" w:sz="0" w:space="0" w:color="auto"/>
            <w:right w:val="none" w:sz="0" w:space="0" w:color="auto"/>
          </w:divBdr>
        </w:div>
      </w:divsChild>
    </w:div>
    <w:div w:id="697388954">
      <w:bodyDiv w:val="1"/>
      <w:marLeft w:val="0"/>
      <w:marRight w:val="0"/>
      <w:marTop w:val="0"/>
      <w:marBottom w:val="0"/>
      <w:divBdr>
        <w:top w:val="none" w:sz="0" w:space="0" w:color="auto"/>
        <w:left w:val="none" w:sz="0" w:space="0" w:color="auto"/>
        <w:bottom w:val="none" w:sz="0" w:space="0" w:color="auto"/>
        <w:right w:val="none" w:sz="0" w:space="0" w:color="auto"/>
      </w:divBdr>
      <w:divsChild>
        <w:div w:id="313682382">
          <w:marLeft w:val="0"/>
          <w:marRight w:val="0"/>
          <w:marTop w:val="0"/>
          <w:marBottom w:val="0"/>
          <w:divBdr>
            <w:top w:val="none" w:sz="0" w:space="0" w:color="auto"/>
            <w:left w:val="none" w:sz="0" w:space="0" w:color="auto"/>
            <w:bottom w:val="none" w:sz="0" w:space="0" w:color="auto"/>
            <w:right w:val="none" w:sz="0" w:space="0" w:color="auto"/>
          </w:divBdr>
        </w:div>
      </w:divsChild>
    </w:div>
    <w:div w:id="720789772">
      <w:bodyDiv w:val="1"/>
      <w:marLeft w:val="0"/>
      <w:marRight w:val="0"/>
      <w:marTop w:val="0"/>
      <w:marBottom w:val="0"/>
      <w:divBdr>
        <w:top w:val="none" w:sz="0" w:space="0" w:color="auto"/>
        <w:left w:val="none" w:sz="0" w:space="0" w:color="auto"/>
        <w:bottom w:val="none" w:sz="0" w:space="0" w:color="auto"/>
        <w:right w:val="none" w:sz="0" w:space="0" w:color="auto"/>
      </w:divBdr>
      <w:divsChild>
        <w:div w:id="1124080509">
          <w:marLeft w:val="0"/>
          <w:marRight w:val="0"/>
          <w:marTop w:val="0"/>
          <w:marBottom w:val="0"/>
          <w:divBdr>
            <w:top w:val="none" w:sz="0" w:space="0" w:color="auto"/>
            <w:left w:val="none" w:sz="0" w:space="0" w:color="auto"/>
            <w:bottom w:val="none" w:sz="0" w:space="0" w:color="auto"/>
            <w:right w:val="none" w:sz="0" w:space="0" w:color="auto"/>
          </w:divBdr>
        </w:div>
      </w:divsChild>
    </w:div>
    <w:div w:id="771584312">
      <w:bodyDiv w:val="1"/>
      <w:marLeft w:val="0"/>
      <w:marRight w:val="0"/>
      <w:marTop w:val="0"/>
      <w:marBottom w:val="0"/>
      <w:divBdr>
        <w:top w:val="none" w:sz="0" w:space="0" w:color="auto"/>
        <w:left w:val="none" w:sz="0" w:space="0" w:color="auto"/>
        <w:bottom w:val="none" w:sz="0" w:space="0" w:color="auto"/>
        <w:right w:val="none" w:sz="0" w:space="0" w:color="auto"/>
      </w:divBdr>
      <w:divsChild>
        <w:div w:id="1655447091">
          <w:marLeft w:val="0"/>
          <w:marRight w:val="0"/>
          <w:marTop w:val="0"/>
          <w:marBottom w:val="0"/>
          <w:divBdr>
            <w:top w:val="none" w:sz="0" w:space="0" w:color="auto"/>
            <w:left w:val="none" w:sz="0" w:space="0" w:color="auto"/>
            <w:bottom w:val="none" w:sz="0" w:space="0" w:color="auto"/>
            <w:right w:val="none" w:sz="0" w:space="0" w:color="auto"/>
          </w:divBdr>
        </w:div>
      </w:divsChild>
    </w:div>
    <w:div w:id="796411905">
      <w:bodyDiv w:val="1"/>
      <w:marLeft w:val="0"/>
      <w:marRight w:val="0"/>
      <w:marTop w:val="0"/>
      <w:marBottom w:val="0"/>
      <w:divBdr>
        <w:top w:val="none" w:sz="0" w:space="0" w:color="auto"/>
        <w:left w:val="none" w:sz="0" w:space="0" w:color="auto"/>
        <w:bottom w:val="none" w:sz="0" w:space="0" w:color="auto"/>
        <w:right w:val="none" w:sz="0" w:space="0" w:color="auto"/>
      </w:divBdr>
      <w:divsChild>
        <w:div w:id="90785611">
          <w:marLeft w:val="0"/>
          <w:marRight w:val="0"/>
          <w:marTop w:val="0"/>
          <w:marBottom w:val="0"/>
          <w:divBdr>
            <w:top w:val="none" w:sz="0" w:space="0" w:color="auto"/>
            <w:left w:val="none" w:sz="0" w:space="0" w:color="auto"/>
            <w:bottom w:val="none" w:sz="0" w:space="0" w:color="auto"/>
            <w:right w:val="none" w:sz="0" w:space="0" w:color="auto"/>
          </w:divBdr>
        </w:div>
      </w:divsChild>
    </w:div>
    <w:div w:id="854609676">
      <w:bodyDiv w:val="1"/>
      <w:marLeft w:val="0"/>
      <w:marRight w:val="0"/>
      <w:marTop w:val="0"/>
      <w:marBottom w:val="0"/>
      <w:divBdr>
        <w:top w:val="none" w:sz="0" w:space="0" w:color="auto"/>
        <w:left w:val="none" w:sz="0" w:space="0" w:color="auto"/>
        <w:bottom w:val="none" w:sz="0" w:space="0" w:color="auto"/>
        <w:right w:val="none" w:sz="0" w:space="0" w:color="auto"/>
      </w:divBdr>
      <w:divsChild>
        <w:div w:id="800924883">
          <w:marLeft w:val="0"/>
          <w:marRight w:val="0"/>
          <w:marTop w:val="0"/>
          <w:marBottom w:val="0"/>
          <w:divBdr>
            <w:top w:val="none" w:sz="0" w:space="0" w:color="auto"/>
            <w:left w:val="none" w:sz="0" w:space="0" w:color="auto"/>
            <w:bottom w:val="none" w:sz="0" w:space="0" w:color="auto"/>
            <w:right w:val="none" w:sz="0" w:space="0" w:color="auto"/>
          </w:divBdr>
        </w:div>
      </w:divsChild>
    </w:div>
    <w:div w:id="864440300">
      <w:bodyDiv w:val="1"/>
      <w:marLeft w:val="0"/>
      <w:marRight w:val="0"/>
      <w:marTop w:val="0"/>
      <w:marBottom w:val="0"/>
      <w:divBdr>
        <w:top w:val="none" w:sz="0" w:space="0" w:color="auto"/>
        <w:left w:val="none" w:sz="0" w:space="0" w:color="auto"/>
        <w:bottom w:val="none" w:sz="0" w:space="0" w:color="auto"/>
        <w:right w:val="none" w:sz="0" w:space="0" w:color="auto"/>
      </w:divBdr>
      <w:divsChild>
        <w:div w:id="2094038526">
          <w:marLeft w:val="0"/>
          <w:marRight w:val="0"/>
          <w:marTop w:val="0"/>
          <w:marBottom w:val="0"/>
          <w:divBdr>
            <w:top w:val="none" w:sz="0" w:space="0" w:color="auto"/>
            <w:left w:val="none" w:sz="0" w:space="0" w:color="auto"/>
            <w:bottom w:val="none" w:sz="0" w:space="0" w:color="auto"/>
            <w:right w:val="none" w:sz="0" w:space="0" w:color="auto"/>
          </w:divBdr>
        </w:div>
      </w:divsChild>
    </w:div>
    <w:div w:id="925268103">
      <w:bodyDiv w:val="1"/>
      <w:marLeft w:val="0"/>
      <w:marRight w:val="0"/>
      <w:marTop w:val="0"/>
      <w:marBottom w:val="0"/>
      <w:divBdr>
        <w:top w:val="none" w:sz="0" w:space="0" w:color="auto"/>
        <w:left w:val="none" w:sz="0" w:space="0" w:color="auto"/>
        <w:bottom w:val="none" w:sz="0" w:space="0" w:color="auto"/>
        <w:right w:val="none" w:sz="0" w:space="0" w:color="auto"/>
      </w:divBdr>
      <w:divsChild>
        <w:div w:id="1898664043">
          <w:marLeft w:val="0"/>
          <w:marRight w:val="0"/>
          <w:marTop w:val="0"/>
          <w:marBottom w:val="0"/>
          <w:divBdr>
            <w:top w:val="none" w:sz="0" w:space="0" w:color="auto"/>
            <w:left w:val="none" w:sz="0" w:space="0" w:color="auto"/>
            <w:bottom w:val="none" w:sz="0" w:space="0" w:color="auto"/>
            <w:right w:val="none" w:sz="0" w:space="0" w:color="auto"/>
          </w:divBdr>
        </w:div>
      </w:divsChild>
    </w:div>
    <w:div w:id="979073950">
      <w:bodyDiv w:val="1"/>
      <w:marLeft w:val="0"/>
      <w:marRight w:val="0"/>
      <w:marTop w:val="0"/>
      <w:marBottom w:val="0"/>
      <w:divBdr>
        <w:top w:val="none" w:sz="0" w:space="0" w:color="auto"/>
        <w:left w:val="none" w:sz="0" w:space="0" w:color="auto"/>
        <w:bottom w:val="none" w:sz="0" w:space="0" w:color="auto"/>
        <w:right w:val="none" w:sz="0" w:space="0" w:color="auto"/>
      </w:divBdr>
      <w:divsChild>
        <w:div w:id="549615012">
          <w:marLeft w:val="0"/>
          <w:marRight w:val="0"/>
          <w:marTop w:val="0"/>
          <w:marBottom w:val="0"/>
          <w:divBdr>
            <w:top w:val="none" w:sz="0" w:space="0" w:color="auto"/>
            <w:left w:val="none" w:sz="0" w:space="0" w:color="auto"/>
            <w:bottom w:val="none" w:sz="0" w:space="0" w:color="auto"/>
            <w:right w:val="none" w:sz="0" w:space="0" w:color="auto"/>
          </w:divBdr>
        </w:div>
      </w:divsChild>
    </w:div>
    <w:div w:id="988747791">
      <w:bodyDiv w:val="1"/>
      <w:marLeft w:val="0"/>
      <w:marRight w:val="0"/>
      <w:marTop w:val="0"/>
      <w:marBottom w:val="0"/>
      <w:divBdr>
        <w:top w:val="none" w:sz="0" w:space="0" w:color="auto"/>
        <w:left w:val="none" w:sz="0" w:space="0" w:color="auto"/>
        <w:bottom w:val="none" w:sz="0" w:space="0" w:color="auto"/>
        <w:right w:val="none" w:sz="0" w:space="0" w:color="auto"/>
      </w:divBdr>
    </w:div>
    <w:div w:id="1008941724">
      <w:bodyDiv w:val="1"/>
      <w:marLeft w:val="0"/>
      <w:marRight w:val="0"/>
      <w:marTop w:val="0"/>
      <w:marBottom w:val="0"/>
      <w:divBdr>
        <w:top w:val="none" w:sz="0" w:space="0" w:color="auto"/>
        <w:left w:val="none" w:sz="0" w:space="0" w:color="auto"/>
        <w:bottom w:val="none" w:sz="0" w:space="0" w:color="auto"/>
        <w:right w:val="none" w:sz="0" w:space="0" w:color="auto"/>
      </w:divBdr>
      <w:divsChild>
        <w:div w:id="1612083740">
          <w:marLeft w:val="0"/>
          <w:marRight w:val="0"/>
          <w:marTop w:val="0"/>
          <w:marBottom w:val="0"/>
          <w:divBdr>
            <w:top w:val="none" w:sz="0" w:space="0" w:color="auto"/>
            <w:left w:val="none" w:sz="0" w:space="0" w:color="auto"/>
            <w:bottom w:val="none" w:sz="0" w:space="0" w:color="auto"/>
            <w:right w:val="none" w:sz="0" w:space="0" w:color="auto"/>
          </w:divBdr>
        </w:div>
      </w:divsChild>
    </w:div>
    <w:div w:id="1036661938">
      <w:bodyDiv w:val="1"/>
      <w:marLeft w:val="0"/>
      <w:marRight w:val="0"/>
      <w:marTop w:val="0"/>
      <w:marBottom w:val="0"/>
      <w:divBdr>
        <w:top w:val="none" w:sz="0" w:space="0" w:color="auto"/>
        <w:left w:val="none" w:sz="0" w:space="0" w:color="auto"/>
        <w:bottom w:val="none" w:sz="0" w:space="0" w:color="auto"/>
        <w:right w:val="none" w:sz="0" w:space="0" w:color="auto"/>
      </w:divBdr>
    </w:div>
    <w:div w:id="1050692103">
      <w:bodyDiv w:val="1"/>
      <w:marLeft w:val="0"/>
      <w:marRight w:val="0"/>
      <w:marTop w:val="0"/>
      <w:marBottom w:val="0"/>
      <w:divBdr>
        <w:top w:val="none" w:sz="0" w:space="0" w:color="auto"/>
        <w:left w:val="none" w:sz="0" w:space="0" w:color="auto"/>
        <w:bottom w:val="none" w:sz="0" w:space="0" w:color="auto"/>
        <w:right w:val="none" w:sz="0" w:space="0" w:color="auto"/>
      </w:divBdr>
      <w:divsChild>
        <w:div w:id="1698042779">
          <w:marLeft w:val="0"/>
          <w:marRight w:val="0"/>
          <w:marTop w:val="0"/>
          <w:marBottom w:val="0"/>
          <w:divBdr>
            <w:top w:val="none" w:sz="0" w:space="0" w:color="auto"/>
            <w:left w:val="none" w:sz="0" w:space="0" w:color="auto"/>
            <w:bottom w:val="none" w:sz="0" w:space="0" w:color="auto"/>
            <w:right w:val="none" w:sz="0" w:space="0" w:color="auto"/>
          </w:divBdr>
        </w:div>
      </w:divsChild>
    </w:div>
    <w:div w:id="1052005206">
      <w:bodyDiv w:val="1"/>
      <w:marLeft w:val="0"/>
      <w:marRight w:val="0"/>
      <w:marTop w:val="0"/>
      <w:marBottom w:val="0"/>
      <w:divBdr>
        <w:top w:val="none" w:sz="0" w:space="0" w:color="auto"/>
        <w:left w:val="none" w:sz="0" w:space="0" w:color="auto"/>
        <w:bottom w:val="none" w:sz="0" w:space="0" w:color="auto"/>
        <w:right w:val="none" w:sz="0" w:space="0" w:color="auto"/>
      </w:divBdr>
      <w:divsChild>
        <w:div w:id="723406715">
          <w:marLeft w:val="0"/>
          <w:marRight w:val="0"/>
          <w:marTop w:val="0"/>
          <w:marBottom w:val="0"/>
          <w:divBdr>
            <w:top w:val="none" w:sz="0" w:space="0" w:color="auto"/>
            <w:left w:val="none" w:sz="0" w:space="0" w:color="auto"/>
            <w:bottom w:val="none" w:sz="0" w:space="0" w:color="auto"/>
            <w:right w:val="none" w:sz="0" w:space="0" w:color="auto"/>
          </w:divBdr>
        </w:div>
      </w:divsChild>
    </w:div>
    <w:div w:id="1069691463">
      <w:bodyDiv w:val="1"/>
      <w:marLeft w:val="0"/>
      <w:marRight w:val="0"/>
      <w:marTop w:val="0"/>
      <w:marBottom w:val="0"/>
      <w:divBdr>
        <w:top w:val="none" w:sz="0" w:space="0" w:color="auto"/>
        <w:left w:val="none" w:sz="0" w:space="0" w:color="auto"/>
        <w:bottom w:val="none" w:sz="0" w:space="0" w:color="auto"/>
        <w:right w:val="none" w:sz="0" w:space="0" w:color="auto"/>
      </w:divBdr>
      <w:divsChild>
        <w:div w:id="132212525">
          <w:marLeft w:val="0"/>
          <w:marRight w:val="0"/>
          <w:marTop w:val="0"/>
          <w:marBottom w:val="0"/>
          <w:divBdr>
            <w:top w:val="none" w:sz="0" w:space="0" w:color="auto"/>
            <w:left w:val="none" w:sz="0" w:space="0" w:color="auto"/>
            <w:bottom w:val="none" w:sz="0" w:space="0" w:color="auto"/>
            <w:right w:val="none" w:sz="0" w:space="0" w:color="auto"/>
          </w:divBdr>
        </w:div>
      </w:divsChild>
    </w:div>
    <w:div w:id="1082876797">
      <w:bodyDiv w:val="1"/>
      <w:marLeft w:val="0"/>
      <w:marRight w:val="0"/>
      <w:marTop w:val="0"/>
      <w:marBottom w:val="0"/>
      <w:divBdr>
        <w:top w:val="none" w:sz="0" w:space="0" w:color="auto"/>
        <w:left w:val="none" w:sz="0" w:space="0" w:color="auto"/>
        <w:bottom w:val="none" w:sz="0" w:space="0" w:color="auto"/>
        <w:right w:val="none" w:sz="0" w:space="0" w:color="auto"/>
      </w:divBdr>
      <w:divsChild>
        <w:div w:id="357781701">
          <w:marLeft w:val="0"/>
          <w:marRight w:val="0"/>
          <w:marTop w:val="0"/>
          <w:marBottom w:val="0"/>
          <w:divBdr>
            <w:top w:val="none" w:sz="0" w:space="0" w:color="auto"/>
            <w:left w:val="none" w:sz="0" w:space="0" w:color="auto"/>
            <w:bottom w:val="none" w:sz="0" w:space="0" w:color="auto"/>
            <w:right w:val="none" w:sz="0" w:space="0" w:color="auto"/>
          </w:divBdr>
        </w:div>
      </w:divsChild>
    </w:div>
    <w:div w:id="1082989758">
      <w:bodyDiv w:val="1"/>
      <w:marLeft w:val="0"/>
      <w:marRight w:val="0"/>
      <w:marTop w:val="0"/>
      <w:marBottom w:val="0"/>
      <w:divBdr>
        <w:top w:val="none" w:sz="0" w:space="0" w:color="auto"/>
        <w:left w:val="none" w:sz="0" w:space="0" w:color="auto"/>
        <w:bottom w:val="none" w:sz="0" w:space="0" w:color="auto"/>
        <w:right w:val="none" w:sz="0" w:space="0" w:color="auto"/>
      </w:divBdr>
      <w:divsChild>
        <w:div w:id="18823937">
          <w:marLeft w:val="0"/>
          <w:marRight w:val="0"/>
          <w:marTop w:val="0"/>
          <w:marBottom w:val="0"/>
          <w:divBdr>
            <w:top w:val="none" w:sz="0" w:space="0" w:color="auto"/>
            <w:left w:val="none" w:sz="0" w:space="0" w:color="auto"/>
            <w:bottom w:val="none" w:sz="0" w:space="0" w:color="auto"/>
            <w:right w:val="none" w:sz="0" w:space="0" w:color="auto"/>
          </w:divBdr>
        </w:div>
      </w:divsChild>
    </w:div>
    <w:div w:id="1156193010">
      <w:bodyDiv w:val="1"/>
      <w:marLeft w:val="0"/>
      <w:marRight w:val="0"/>
      <w:marTop w:val="0"/>
      <w:marBottom w:val="0"/>
      <w:divBdr>
        <w:top w:val="none" w:sz="0" w:space="0" w:color="auto"/>
        <w:left w:val="none" w:sz="0" w:space="0" w:color="auto"/>
        <w:bottom w:val="none" w:sz="0" w:space="0" w:color="auto"/>
        <w:right w:val="none" w:sz="0" w:space="0" w:color="auto"/>
      </w:divBdr>
      <w:divsChild>
        <w:div w:id="439956856">
          <w:marLeft w:val="0"/>
          <w:marRight w:val="0"/>
          <w:marTop w:val="0"/>
          <w:marBottom w:val="0"/>
          <w:divBdr>
            <w:top w:val="none" w:sz="0" w:space="0" w:color="auto"/>
            <w:left w:val="none" w:sz="0" w:space="0" w:color="auto"/>
            <w:bottom w:val="none" w:sz="0" w:space="0" w:color="auto"/>
            <w:right w:val="none" w:sz="0" w:space="0" w:color="auto"/>
          </w:divBdr>
        </w:div>
      </w:divsChild>
    </w:div>
    <w:div w:id="1226525113">
      <w:bodyDiv w:val="1"/>
      <w:marLeft w:val="0"/>
      <w:marRight w:val="0"/>
      <w:marTop w:val="0"/>
      <w:marBottom w:val="0"/>
      <w:divBdr>
        <w:top w:val="none" w:sz="0" w:space="0" w:color="auto"/>
        <w:left w:val="none" w:sz="0" w:space="0" w:color="auto"/>
        <w:bottom w:val="none" w:sz="0" w:space="0" w:color="auto"/>
        <w:right w:val="none" w:sz="0" w:space="0" w:color="auto"/>
      </w:divBdr>
      <w:divsChild>
        <w:div w:id="1172375538">
          <w:marLeft w:val="0"/>
          <w:marRight w:val="0"/>
          <w:marTop w:val="0"/>
          <w:marBottom w:val="0"/>
          <w:divBdr>
            <w:top w:val="none" w:sz="0" w:space="0" w:color="auto"/>
            <w:left w:val="none" w:sz="0" w:space="0" w:color="auto"/>
            <w:bottom w:val="none" w:sz="0" w:space="0" w:color="auto"/>
            <w:right w:val="none" w:sz="0" w:space="0" w:color="auto"/>
          </w:divBdr>
        </w:div>
      </w:divsChild>
    </w:div>
    <w:div w:id="1277952275">
      <w:bodyDiv w:val="1"/>
      <w:marLeft w:val="0"/>
      <w:marRight w:val="0"/>
      <w:marTop w:val="0"/>
      <w:marBottom w:val="0"/>
      <w:divBdr>
        <w:top w:val="none" w:sz="0" w:space="0" w:color="auto"/>
        <w:left w:val="none" w:sz="0" w:space="0" w:color="auto"/>
        <w:bottom w:val="none" w:sz="0" w:space="0" w:color="auto"/>
        <w:right w:val="none" w:sz="0" w:space="0" w:color="auto"/>
      </w:divBdr>
      <w:divsChild>
        <w:div w:id="842553776">
          <w:marLeft w:val="0"/>
          <w:marRight w:val="0"/>
          <w:marTop w:val="0"/>
          <w:marBottom w:val="0"/>
          <w:divBdr>
            <w:top w:val="none" w:sz="0" w:space="0" w:color="auto"/>
            <w:left w:val="none" w:sz="0" w:space="0" w:color="auto"/>
            <w:bottom w:val="none" w:sz="0" w:space="0" w:color="auto"/>
            <w:right w:val="none" w:sz="0" w:space="0" w:color="auto"/>
          </w:divBdr>
        </w:div>
      </w:divsChild>
    </w:div>
    <w:div w:id="1283802316">
      <w:bodyDiv w:val="1"/>
      <w:marLeft w:val="0"/>
      <w:marRight w:val="0"/>
      <w:marTop w:val="0"/>
      <w:marBottom w:val="0"/>
      <w:divBdr>
        <w:top w:val="none" w:sz="0" w:space="0" w:color="auto"/>
        <w:left w:val="none" w:sz="0" w:space="0" w:color="auto"/>
        <w:bottom w:val="none" w:sz="0" w:space="0" w:color="auto"/>
        <w:right w:val="none" w:sz="0" w:space="0" w:color="auto"/>
      </w:divBdr>
      <w:divsChild>
        <w:div w:id="852767226">
          <w:marLeft w:val="0"/>
          <w:marRight w:val="0"/>
          <w:marTop w:val="0"/>
          <w:marBottom w:val="0"/>
          <w:divBdr>
            <w:top w:val="none" w:sz="0" w:space="0" w:color="auto"/>
            <w:left w:val="none" w:sz="0" w:space="0" w:color="auto"/>
            <w:bottom w:val="none" w:sz="0" w:space="0" w:color="auto"/>
            <w:right w:val="none" w:sz="0" w:space="0" w:color="auto"/>
          </w:divBdr>
        </w:div>
      </w:divsChild>
    </w:div>
    <w:div w:id="1291665150">
      <w:bodyDiv w:val="1"/>
      <w:marLeft w:val="0"/>
      <w:marRight w:val="0"/>
      <w:marTop w:val="0"/>
      <w:marBottom w:val="0"/>
      <w:divBdr>
        <w:top w:val="none" w:sz="0" w:space="0" w:color="auto"/>
        <w:left w:val="none" w:sz="0" w:space="0" w:color="auto"/>
        <w:bottom w:val="none" w:sz="0" w:space="0" w:color="auto"/>
        <w:right w:val="none" w:sz="0" w:space="0" w:color="auto"/>
      </w:divBdr>
      <w:divsChild>
        <w:div w:id="121508520">
          <w:marLeft w:val="0"/>
          <w:marRight w:val="0"/>
          <w:marTop w:val="0"/>
          <w:marBottom w:val="0"/>
          <w:divBdr>
            <w:top w:val="none" w:sz="0" w:space="0" w:color="auto"/>
            <w:left w:val="none" w:sz="0" w:space="0" w:color="auto"/>
            <w:bottom w:val="none" w:sz="0" w:space="0" w:color="auto"/>
            <w:right w:val="none" w:sz="0" w:space="0" w:color="auto"/>
          </w:divBdr>
        </w:div>
      </w:divsChild>
    </w:div>
    <w:div w:id="1309479915">
      <w:bodyDiv w:val="1"/>
      <w:marLeft w:val="0"/>
      <w:marRight w:val="0"/>
      <w:marTop w:val="0"/>
      <w:marBottom w:val="0"/>
      <w:divBdr>
        <w:top w:val="none" w:sz="0" w:space="0" w:color="auto"/>
        <w:left w:val="none" w:sz="0" w:space="0" w:color="auto"/>
        <w:bottom w:val="none" w:sz="0" w:space="0" w:color="auto"/>
        <w:right w:val="none" w:sz="0" w:space="0" w:color="auto"/>
      </w:divBdr>
      <w:divsChild>
        <w:div w:id="1919754121">
          <w:marLeft w:val="0"/>
          <w:marRight w:val="0"/>
          <w:marTop w:val="0"/>
          <w:marBottom w:val="0"/>
          <w:divBdr>
            <w:top w:val="none" w:sz="0" w:space="0" w:color="auto"/>
            <w:left w:val="none" w:sz="0" w:space="0" w:color="auto"/>
            <w:bottom w:val="none" w:sz="0" w:space="0" w:color="auto"/>
            <w:right w:val="none" w:sz="0" w:space="0" w:color="auto"/>
          </w:divBdr>
        </w:div>
      </w:divsChild>
    </w:div>
    <w:div w:id="1397973375">
      <w:bodyDiv w:val="1"/>
      <w:marLeft w:val="0"/>
      <w:marRight w:val="0"/>
      <w:marTop w:val="0"/>
      <w:marBottom w:val="0"/>
      <w:divBdr>
        <w:top w:val="none" w:sz="0" w:space="0" w:color="auto"/>
        <w:left w:val="none" w:sz="0" w:space="0" w:color="auto"/>
        <w:bottom w:val="none" w:sz="0" w:space="0" w:color="auto"/>
        <w:right w:val="none" w:sz="0" w:space="0" w:color="auto"/>
      </w:divBdr>
      <w:divsChild>
        <w:div w:id="2092461322">
          <w:marLeft w:val="0"/>
          <w:marRight w:val="0"/>
          <w:marTop w:val="0"/>
          <w:marBottom w:val="0"/>
          <w:divBdr>
            <w:top w:val="none" w:sz="0" w:space="0" w:color="auto"/>
            <w:left w:val="none" w:sz="0" w:space="0" w:color="auto"/>
            <w:bottom w:val="none" w:sz="0" w:space="0" w:color="auto"/>
            <w:right w:val="none" w:sz="0" w:space="0" w:color="auto"/>
          </w:divBdr>
        </w:div>
      </w:divsChild>
    </w:div>
    <w:div w:id="1405686688">
      <w:bodyDiv w:val="1"/>
      <w:marLeft w:val="0"/>
      <w:marRight w:val="0"/>
      <w:marTop w:val="0"/>
      <w:marBottom w:val="0"/>
      <w:divBdr>
        <w:top w:val="none" w:sz="0" w:space="0" w:color="auto"/>
        <w:left w:val="none" w:sz="0" w:space="0" w:color="auto"/>
        <w:bottom w:val="none" w:sz="0" w:space="0" w:color="auto"/>
        <w:right w:val="none" w:sz="0" w:space="0" w:color="auto"/>
      </w:divBdr>
      <w:divsChild>
        <w:div w:id="375663551">
          <w:marLeft w:val="0"/>
          <w:marRight w:val="0"/>
          <w:marTop w:val="0"/>
          <w:marBottom w:val="0"/>
          <w:divBdr>
            <w:top w:val="none" w:sz="0" w:space="0" w:color="auto"/>
            <w:left w:val="none" w:sz="0" w:space="0" w:color="auto"/>
            <w:bottom w:val="none" w:sz="0" w:space="0" w:color="auto"/>
            <w:right w:val="none" w:sz="0" w:space="0" w:color="auto"/>
          </w:divBdr>
        </w:div>
      </w:divsChild>
    </w:div>
    <w:div w:id="1411081409">
      <w:bodyDiv w:val="1"/>
      <w:marLeft w:val="0"/>
      <w:marRight w:val="0"/>
      <w:marTop w:val="0"/>
      <w:marBottom w:val="0"/>
      <w:divBdr>
        <w:top w:val="none" w:sz="0" w:space="0" w:color="auto"/>
        <w:left w:val="none" w:sz="0" w:space="0" w:color="auto"/>
        <w:bottom w:val="none" w:sz="0" w:space="0" w:color="auto"/>
        <w:right w:val="none" w:sz="0" w:space="0" w:color="auto"/>
      </w:divBdr>
      <w:divsChild>
        <w:div w:id="2121954641">
          <w:marLeft w:val="0"/>
          <w:marRight w:val="0"/>
          <w:marTop w:val="0"/>
          <w:marBottom w:val="0"/>
          <w:divBdr>
            <w:top w:val="none" w:sz="0" w:space="0" w:color="auto"/>
            <w:left w:val="none" w:sz="0" w:space="0" w:color="auto"/>
            <w:bottom w:val="none" w:sz="0" w:space="0" w:color="auto"/>
            <w:right w:val="none" w:sz="0" w:space="0" w:color="auto"/>
          </w:divBdr>
        </w:div>
      </w:divsChild>
    </w:div>
    <w:div w:id="1463426458">
      <w:bodyDiv w:val="1"/>
      <w:marLeft w:val="0"/>
      <w:marRight w:val="0"/>
      <w:marTop w:val="0"/>
      <w:marBottom w:val="0"/>
      <w:divBdr>
        <w:top w:val="none" w:sz="0" w:space="0" w:color="auto"/>
        <w:left w:val="none" w:sz="0" w:space="0" w:color="auto"/>
        <w:bottom w:val="none" w:sz="0" w:space="0" w:color="auto"/>
        <w:right w:val="none" w:sz="0" w:space="0" w:color="auto"/>
      </w:divBdr>
    </w:div>
    <w:div w:id="1473523964">
      <w:bodyDiv w:val="1"/>
      <w:marLeft w:val="0"/>
      <w:marRight w:val="0"/>
      <w:marTop w:val="0"/>
      <w:marBottom w:val="0"/>
      <w:divBdr>
        <w:top w:val="none" w:sz="0" w:space="0" w:color="auto"/>
        <w:left w:val="none" w:sz="0" w:space="0" w:color="auto"/>
        <w:bottom w:val="none" w:sz="0" w:space="0" w:color="auto"/>
        <w:right w:val="none" w:sz="0" w:space="0" w:color="auto"/>
      </w:divBdr>
      <w:divsChild>
        <w:div w:id="69082603">
          <w:marLeft w:val="0"/>
          <w:marRight w:val="0"/>
          <w:marTop w:val="0"/>
          <w:marBottom w:val="0"/>
          <w:divBdr>
            <w:top w:val="none" w:sz="0" w:space="0" w:color="auto"/>
            <w:left w:val="none" w:sz="0" w:space="0" w:color="auto"/>
            <w:bottom w:val="none" w:sz="0" w:space="0" w:color="auto"/>
            <w:right w:val="none" w:sz="0" w:space="0" w:color="auto"/>
          </w:divBdr>
        </w:div>
      </w:divsChild>
    </w:div>
    <w:div w:id="1579052416">
      <w:bodyDiv w:val="1"/>
      <w:marLeft w:val="0"/>
      <w:marRight w:val="0"/>
      <w:marTop w:val="0"/>
      <w:marBottom w:val="0"/>
      <w:divBdr>
        <w:top w:val="none" w:sz="0" w:space="0" w:color="auto"/>
        <w:left w:val="none" w:sz="0" w:space="0" w:color="auto"/>
        <w:bottom w:val="none" w:sz="0" w:space="0" w:color="auto"/>
        <w:right w:val="none" w:sz="0" w:space="0" w:color="auto"/>
      </w:divBdr>
      <w:divsChild>
        <w:div w:id="1558592742">
          <w:marLeft w:val="0"/>
          <w:marRight w:val="0"/>
          <w:marTop w:val="0"/>
          <w:marBottom w:val="0"/>
          <w:divBdr>
            <w:top w:val="none" w:sz="0" w:space="0" w:color="auto"/>
            <w:left w:val="none" w:sz="0" w:space="0" w:color="auto"/>
            <w:bottom w:val="none" w:sz="0" w:space="0" w:color="auto"/>
            <w:right w:val="none" w:sz="0" w:space="0" w:color="auto"/>
          </w:divBdr>
        </w:div>
      </w:divsChild>
    </w:div>
    <w:div w:id="1598976041">
      <w:bodyDiv w:val="1"/>
      <w:marLeft w:val="0"/>
      <w:marRight w:val="0"/>
      <w:marTop w:val="0"/>
      <w:marBottom w:val="0"/>
      <w:divBdr>
        <w:top w:val="none" w:sz="0" w:space="0" w:color="auto"/>
        <w:left w:val="none" w:sz="0" w:space="0" w:color="auto"/>
        <w:bottom w:val="none" w:sz="0" w:space="0" w:color="auto"/>
        <w:right w:val="none" w:sz="0" w:space="0" w:color="auto"/>
      </w:divBdr>
      <w:divsChild>
        <w:div w:id="591357775">
          <w:marLeft w:val="0"/>
          <w:marRight w:val="0"/>
          <w:marTop w:val="0"/>
          <w:marBottom w:val="0"/>
          <w:divBdr>
            <w:top w:val="none" w:sz="0" w:space="0" w:color="auto"/>
            <w:left w:val="none" w:sz="0" w:space="0" w:color="auto"/>
            <w:bottom w:val="none" w:sz="0" w:space="0" w:color="auto"/>
            <w:right w:val="none" w:sz="0" w:space="0" w:color="auto"/>
          </w:divBdr>
        </w:div>
      </w:divsChild>
    </w:div>
    <w:div w:id="1611475272">
      <w:bodyDiv w:val="1"/>
      <w:marLeft w:val="0"/>
      <w:marRight w:val="0"/>
      <w:marTop w:val="0"/>
      <w:marBottom w:val="0"/>
      <w:divBdr>
        <w:top w:val="none" w:sz="0" w:space="0" w:color="auto"/>
        <w:left w:val="none" w:sz="0" w:space="0" w:color="auto"/>
        <w:bottom w:val="none" w:sz="0" w:space="0" w:color="auto"/>
        <w:right w:val="none" w:sz="0" w:space="0" w:color="auto"/>
      </w:divBdr>
      <w:divsChild>
        <w:div w:id="377970240">
          <w:marLeft w:val="0"/>
          <w:marRight w:val="0"/>
          <w:marTop w:val="0"/>
          <w:marBottom w:val="0"/>
          <w:divBdr>
            <w:top w:val="none" w:sz="0" w:space="0" w:color="auto"/>
            <w:left w:val="none" w:sz="0" w:space="0" w:color="auto"/>
            <w:bottom w:val="none" w:sz="0" w:space="0" w:color="auto"/>
            <w:right w:val="none" w:sz="0" w:space="0" w:color="auto"/>
          </w:divBdr>
        </w:div>
      </w:divsChild>
    </w:div>
    <w:div w:id="1614358386">
      <w:bodyDiv w:val="1"/>
      <w:marLeft w:val="0"/>
      <w:marRight w:val="0"/>
      <w:marTop w:val="0"/>
      <w:marBottom w:val="0"/>
      <w:divBdr>
        <w:top w:val="none" w:sz="0" w:space="0" w:color="auto"/>
        <w:left w:val="none" w:sz="0" w:space="0" w:color="auto"/>
        <w:bottom w:val="none" w:sz="0" w:space="0" w:color="auto"/>
        <w:right w:val="none" w:sz="0" w:space="0" w:color="auto"/>
      </w:divBdr>
      <w:divsChild>
        <w:div w:id="1985232239">
          <w:marLeft w:val="0"/>
          <w:marRight w:val="0"/>
          <w:marTop w:val="0"/>
          <w:marBottom w:val="0"/>
          <w:divBdr>
            <w:top w:val="none" w:sz="0" w:space="0" w:color="auto"/>
            <w:left w:val="none" w:sz="0" w:space="0" w:color="auto"/>
            <w:bottom w:val="none" w:sz="0" w:space="0" w:color="auto"/>
            <w:right w:val="none" w:sz="0" w:space="0" w:color="auto"/>
          </w:divBdr>
        </w:div>
      </w:divsChild>
    </w:div>
    <w:div w:id="1724328620">
      <w:bodyDiv w:val="1"/>
      <w:marLeft w:val="0"/>
      <w:marRight w:val="0"/>
      <w:marTop w:val="0"/>
      <w:marBottom w:val="0"/>
      <w:divBdr>
        <w:top w:val="none" w:sz="0" w:space="0" w:color="auto"/>
        <w:left w:val="none" w:sz="0" w:space="0" w:color="auto"/>
        <w:bottom w:val="none" w:sz="0" w:space="0" w:color="auto"/>
        <w:right w:val="none" w:sz="0" w:space="0" w:color="auto"/>
      </w:divBdr>
      <w:divsChild>
        <w:div w:id="175655767">
          <w:marLeft w:val="0"/>
          <w:marRight w:val="0"/>
          <w:marTop w:val="0"/>
          <w:marBottom w:val="0"/>
          <w:divBdr>
            <w:top w:val="none" w:sz="0" w:space="0" w:color="auto"/>
            <w:left w:val="none" w:sz="0" w:space="0" w:color="auto"/>
            <w:bottom w:val="none" w:sz="0" w:space="0" w:color="auto"/>
            <w:right w:val="none" w:sz="0" w:space="0" w:color="auto"/>
          </w:divBdr>
        </w:div>
      </w:divsChild>
    </w:div>
    <w:div w:id="1748916704">
      <w:bodyDiv w:val="1"/>
      <w:marLeft w:val="0"/>
      <w:marRight w:val="0"/>
      <w:marTop w:val="0"/>
      <w:marBottom w:val="0"/>
      <w:divBdr>
        <w:top w:val="none" w:sz="0" w:space="0" w:color="auto"/>
        <w:left w:val="none" w:sz="0" w:space="0" w:color="auto"/>
        <w:bottom w:val="none" w:sz="0" w:space="0" w:color="auto"/>
        <w:right w:val="none" w:sz="0" w:space="0" w:color="auto"/>
      </w:divBdr>
      <w:divsChild>
        <w:div w:id="927039183">
          <w:marLeft w:val="0"/>
          <w:marRight w:val="0"/>
          <w:marTop w:val="0"/>
          <w:marBottom w:val="0"/>
          <w:divBdr>
            <w:top w:val="none" w:sz="0" w:space="0" w:color="auto"/>
            <w:left w:val="none" w:sz="0" w:space="0" w:color="auto"/>
            <w:bottom w:val="none" w:sz="0" w:space="0" w:color="auto"/>
            <w:right w:val="none" w:sz="0" w:space="0" w:color="auto"/>
          </w:divBdr>
        </w:div>
      </w:divsChild>
    </w:div>
    <w:div w:id="1790319202">
      <w:bodyDiv w:val="1"/>
      <w:marLeft w:val="0"/>
      <w:marRight w:val="0"/>
      <w:marTop w:val="0"/>
      <w:marBottom w:val="0"/>
      <w:divBdr>
        <w:top w:val="none" w:sz="0" w:space="0" w:color="auto"/>
        <w:left w:val="none" w:sz="0" w:space="0" w:color="auto"/>
        <w:bottom w:val="none" w:sz="0" w:space="0" w:color="auto"/>
        <w:right w:val="none" w:sz="0" w:space="0" w:color="auto"/>
      </w:divBdr>
      <w:divsChild>
        <w:div w:id="1937010769">
          <w:marLeft w:val="0"/>
          <w:marRight w:val="0"/>
          <w:marTop w:val="0"/>
          <w:marBottom w:val="0"/>
          <w:divBdr>
            <w:top w:val="none" w:sz="0" w:space="0" w:color="auto"/>
            <w:left w:val="none" w:sz="0" w:space="0" w:color="auto"/>
            <w:bottom w:val="none" w:sz="0" w:space="0" w:color="auto"/>
            <w:right w:val="none" w:sz="0" w:space="0" w:color="auto"/>
          </w:divBdr>
        </w:div>
      </w:divsChild>
    </w:div>
    <w:div w:id="1790396082">
      <w:bodyDiv w:val="1"/>
      <w:marLeft w:val="0"/>
      <w:marRight w:val="0"/>
      <w:marTop w:val="0"/>
      <w:marBottom w:val="0"/>
      <w:divBdr>
        <w:top w:val="none" w:sz="0" w:space="0" w:color="auto"/>
        <w:left w:val="none" w:sz="0" w:space="0" w:color="auto"/>
        <w:bottom w:val="none" w:sz="0" w:space="0" w:color="auto"/>
        <w:right w:val="none" w:sz="0" w:space="0" w:color="auto"/>
      </w:divBdr>
      <w:divsChild>
        <w:div w:id="816608577">
          <w:marLeft w:val="0"/>
          <w:marRight w:val="0"/>
          <w:marTop w:val="0"/>
          <w:marBottom w:val="0"/>
          <w:divBdr>
            <w:top w:val="none" w:sz="0" w:space="0" w:color="auto"/>
            <w:left w:val="none" w:sz="0" w:space="0" w:color="auto"/>
            <w:bottom w:val="none" w:sz="0" w:space="0" w:color="auto"/>
            <w:right w:val="none" w:sz="0" w:space="0" w:color="auto"/>
          </w:divBdr>
        </w:div>
      </w:divsChild>
    </w:div>
    <w:div w:id="1820924040">
      <w:bodyDiv w:val="1"/>
      <w:marLeft w:val="0"/>
      <w:marRight w:val="0"/>
      <w:marTop w:val="0"/>
      <w:marBottom w:val="0"/>
      <w:divBdr>
        <w:top w:val="none" w:sz="0" w:space="0" w:color="auto"/>
        <w:left w:val="none" w:sz="0" w:space="0" w:color="auto"/>
        <w:bottom w:val="none" w:sz="0" w:space="0" w:color="auto"/>
        <w:right w:val="none" w:sz="0" w:space="0" w:color="auto"/>
      </w:divBdr>
    </w:div>
    <w:div w:id="1824856466">
      <w:bodyDiv w:val="1"/>
      <w:marLeft w:val="0"/>
      <w:marRight w:val="0"/>
      <w:marTop w:val="0"/>
      <w:marBottom w:val="0"/>
      <w:divBdr>
        <w:top w:val="none" w:sz="0" w:space="0" w:color="auto"/>
        <w:left w:val="none" w:sz="0" w:space="0" w:color="auto"/>
        <w:bottom w:val="none" w:sz="0" w:space="0" w:color="auto"/>
        <w:right w:val="none" w:sz="0" w:space="0" w:color="auto"/>
      </w:divBdr>
      <w:divsChild>
        <w:div w:id="1120103297">
          <w:marLeft w:val="0"/>
          <w:marRight w:val="0"/>
          <w:marTop w:val="0"/>
          <w:marBottom w:val="0"/>
          <w:divBdr>
            <w:top w:val="none" w:sz="0" w:space="0" w:color="auto"/>
            <w:left w:val="none" w:sz="0" w:space="0" w:color="auto"/>
            <w:bottom w:val="none" w:sz="0" w:space="0" w:color="auto"/>
            <w:right w:val="none" w:sz="0" w:space="0" w:color="auto"/>
          </w:divBdr>
        </w:div>
      </w:divsChild>
    </w:div>
    <w:div w:id="1917936720">
      <w:bodyDiv w:val="1"/>
      <w:marLeft w:val="0"/>
      <w:marRight w:val="0"/>
      <w:marTop w:val="0"/>
      <w:marBottom w:val="0"/>
      <w:divBdr>
        <w:top w:val="none" w:sz="0" w:space="0" w:color="auto"/>
        <w:left w:val="none" w:sz="0" w:space="0" w:color="auto"/>
        <w:bottom w:val="none" w:sz="0" w:space="0" w:color="auto"/>
        <w:right w:val="none" w:sz="0" w:space="0" w:color="auto"/>
      </w:divBdr>
      <w:divsChild>
        <w:div w:id="747769066">
          <w:marLeft w:val="0"/>
          <w:marRight w:val="0"/>
          <w:marTop w:val="0"/>
          <w:marBottom w:val="0"/>
          <w:divBdr>
            <w:top w:val="none" w:sz="0" w:space="0" w:color="auto"/>
            <w:left w:val="none" w:sz="0" w:space="0" w:color="auto"/>
            <w:bottom w:val="none" w:sz="0" w:space="0" w:color="auto"/>
            <w:right w:val="none" w:sz="0" w:space="0" w:color="auto"/>
          </w:divBdr>
        </w:div>
      </w:divsChild>
    </w:div>
    <w:div w:id="1924948620">
      <w:bodyDiv w:val="1"/>
      <w:marLeft w:val="0"/>
      <w:marRight w:val="0"/>
      <w:marTop w:val="0"/>
      <w:marBottom w:val="0"/>
      <w:divBdr>
        <w:top w:val="none" w:sz="0" w:space="0" w:color="auto"/>
        <w:left w:val="none" w:sz="0" w:space="0" w:color="auto"/>
        <w:bottom w:val="none" w:sz="0" w:space="0" w:color="auto"/>
        <w:right w:val="none" w:sz="0" w:space="0" w:color="auto"/>
      </w:divBdr>
      <w:divsChild>
        <w:div w:id="38213346">
          <w:marLeft w:val="0"/>
          <w:marRight w:val="0"/>
          <w:marTop w:val="0"/>
          <w:marBottom w:val="0"/>
          <w:divBdr>
            <w:top w:val="none" w:sz="0" w:space="0" w:color="auto"/>
            <w:left w:val="none" w:sz="0" w:space="0" w:color="auto"/>
            <w:bottom w:val="none" w:sz="0" w:space="0" w:color="auto"/>
            <w:right w:val="none" w:sz="0" w:space="0" w:color="auto"/>
          </w:divBdr>
        </w:div>
      </w:divsChild>
    </w:div>
    <w:div w:id="2063211925">
      <w:bodyDiv w:val="1"/>
      <w:marLeft w:val="0"/>
      <w:marRight w:val="0"/>
      <w:marTop w:val="0"/>
      <w:marBottom w:val="0"/>
      <w:divBdr>
        <w:top w:val="none" w:sz="0" w:space="0" w:color="auto"/>
        <w:left w:val="none" w:sz="0" w:space="0" w:color="auto"/>
        <w:bottom w:val="none" w:sz="0" w:space="0" w:color="auto"/>
        <w:right w:val="none" w:sz="0" w:space="0" w:color="auto"/>
      </w:divBdr>
      <w:divsChild>
        <w:div w:id="453445075">
          <w:marLeft w:val="0"/>
          <w:marRight w:val="0"/>
          <w:marTop w:val="0"/>
          <w:marBottom w:val="0"/>
          <w:divBdr>
            <w:top w:val="none" w:sz="0" w:space="0" w:color="auto"/>
            <w:left w:val="none" w:sz="0" w:space="0" w:color="auto"/>
            <w:bottom w:val="none" w:sz="0" w:space="0" w:color="auto"/>
            <w:right w:val="none" w:sz="0" w:space="0" w:color="auto"/>
          </w:divBdr>
        </w:div>
      </w:divsChild>
    </w:div>
    <w:div w:id="2140030789">
      <w:bodyDiv w:val="1"/>
      <w:marLeft w:val="0"/>
      <w:marRight w:val="0"/>
      <w:marTop w:val="0"/>
      <w:marBottom w:val="0"/>
      <w:divBdr>
        <w:top w:val="none" w:sz="0" w:space="0" w:color="auto"/>
        <w:left w:val="none" w:sz="0" w:space="0" w:color="auto"/>
        <w:bottom w:val="none" w:sz="0" w:space="0" w:color="auto"/>
        <w:right w:val="none" w:sz="0" w:space="0" w:color="auto"/>
      </w:divBdr>
      <w:divsChild>
        <w:div w:id="131138744">
          <w:marLeft w:val="0"/>
          <w:marRight w:val="0"/>
          <w:marTop w:val="0"/>
          <w:marBottom w:val="0"/>
          <w:divBdr>
            <w:top w:val="none" w:sz="0" w:space="0" w:color="auto"/>
            <w:left w:val="none" w:sz="0" w:space="0" w:color="auto"/>
            <w:bottom w:val="none" w:sz="0" w:space="0" w:color="auto"/>
            <w:right w:val="none" w:sz="0" w:space="0" w:color="auto"/>
          </w:divBdr>
        </w:div>
      </w:divsChild>
    </w:div>
    <w:div w:id="2141412117">
      <w:bodyDiv w:val="1"/>
      <w:marLeft w:val="0"/>
      <w:marRight w:val="0"/>
      <w:marTop w:val="0"/>
      <w:marBottom w:val="0"/>
      <w:divBdr>
        <w:top w:val="none" w:sz="0" w:space="0" w:color="auto"/>
        <w:left w:val="none" w:sz="0" w:space="0" w:color="auto"/>
        <w:bottom w:val="none" w:sz="0" w:space="0" w:color="auto"/>
        <w:right w:val="none" w:sz="0" w:space="0" w:color="auto"/>
      </w:divBdr>
      <w:divsChild>
        <w:div w:id="521674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6684702-dcaa-4da2-af83-4e02dddc50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DB590B555AA645BCF499BD5E54BEDC" ma:contentTypeVersion="5" ma:contentTypeDescription="Create a new document." ma:contentTypeScope="" ma:versionID="d5054f0f5f4d83a98259be7edfe4793a">
  <xsd:schema xmlns:xsd="http://www.w3.org/2001/XMLSchema" xmlns:xs="http://www.w3.org/2001/XMLSchema" xmlns:p="http://schemas.microsoft.com/office/2006/metadata/properties" xmlns:ns3="16684702-dcaa-4da2-af83-4e02dddc50e9" targetNamespace="http://schemas.microsoft.com/office/2006/metadata/properties" ma:root="true" ma:fieldsID="61b8e7f6b149b31eaf9ba41f871bc25b" ns3:_="">
    <xsd:import namespace="16684702-dcaa-4da2-af83-4e02dddc50e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84702-dcaa-4da2-af83-4e02dddc50e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4D2D2-15ED-4D2D-96D1-06D1EA91D226}">
  <ds:schemaRefs>
    <ds:schemaRef ds:uri="http://schemas.microsoft.com/sharepoint/v3/contenttype/forms"/>
  </ds:schemaRefs>
</ds:datastoreItem>
</file>

<file path=customXml/itemProps2.xml><?xml version="1.0" encoding="utf-8"?>
<ds:datastoreItem xmlns:ds="http://schemas.openxmlformats.org/officeDocument/2006/customXml" ds:itemID="{7EBBAC78-F3B1-4731-9903-38DB7F8980CA}">
  <ds:schemaRefs>
    <ds:schemaRef ds:uri="http://schemas.microsoft.com/office/2006/metadata/properties"/>
    <ds:schemaRef ds:uri="http://schemas.microsoft.com/office/infopath/2007/PartnerControls"/>
    <ds:schemaRef ds:uri="16684702-dcaa-4da2-af83-4e02dddc50e9"/>
  </ds:schemaRefs>
</ds:datastoreItem>
</file>

<file path=customXml/itemProps3.xml><?xml version="1.0" encoding="utf-8"?>
<ds:datastoreItem xmlns:ds="http://schemas.openxmlformats.org/officeDocument/2006/customXml" ds:itemID="{A575397C-C9A3-4D83-8E82-BF1A19F46E07}">
  <ds:schemaRefs>
    <ds:schemaRef ds:uri="http://schemas.openxmlformats.org/officeDocument/2006/bibliography"/>
  </ds:schemaRefs>
</ds:datastoreItem>
</file>

<file path=customXml/itemProps4.xml><?xml version="1.0" encoding="utf-8"?>
<ds:datastoreItem xmlns:ds="http://schemas.openxmlformats.org/officeDocument/2006/customXml" ds:itemID="{EFAF6B94-6470-495D-9B1E-B5D79C1CE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84702-dcaa-4da2-af83-4e02dddc5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Judge</dc:creator>
  <cp:keywords/>
  <dc:description/>
  <cp:lastModifiedBy>Jenny Kirkland</cp:lastModifiedBy>
  <cp:revision>2</cp:revision>
  <dcterms:created xsi:type="dcterms:W3CDTF">2026-07-13T12:22:00Z</dcterms:created>
  <dcterms:modified xsi:type="dcterms:W3CDTF">2026-07-13T12:22:00Z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0x010100C4DB590B555AA645BCF499BD5E54BEDC</vt:lpwstr>
  </property>
  <property fmtid="{D5CDD505-2E9C-101B-9397-08002B2CF9AE}" pid="3" name="MSIP_Label_1b1dc3c0-e428-4cb7-9c8f-13a9c235d836_Enabled">
    <vt:lpwstr>true</vt:lpwstr>
  </property>
  <property fmtid="{D5CDD505-2E9C-101B-9397-08002B2CF9AE}" pid="4" name="MSIP_Label_1b1dc3c0-e428-4cb7-9c8f-13a9c235d836_SetDate">
    <vt:lpwstr>2025-11-24T17:33:36Z</vt:lpwstr>
  </property>
  <property fmtid="{D5CDD505-2E9C-101B-9397-08002B2CF9AE}" pid="5" name="MSIP_Label_1b1dc3c0-e428-4cb7-9c8f-13a9c235d836_Method">
    <vt:lpwstr>Standard</vt:lpwstr>
  </property>
  <property fmtid="{D5CDD505-2E9C-101B-9397-08002B2CF9AE}" pid="6" name="MSIP_Label_1b1dc3c0-e428-4cb7-9c8f-13a9c235d836_Name">
    <vt:lpwstr>Business Use</vt:lpwstr>
  </property>
  <property fmtid="{D5CDD505-2E9C-101B-9397-08002B2CF9AE}" pid="7" name="MSIP_Label_1b1dc3c0-e428-4cb7-9c8f-13a9c235d836_SiteId">
    <vt:lpwstr>74aa6f55-189c-4f4a-a113-f395443e107c</vt:lpwstr>
  </property>
  <property fmtid="{D5CDD505-2E9C-101B-9397-08002B2CF9AE}" pid="8" name="MSIP_Label_1b1dc3c0-e428-4cb7-9c8f-13a9c235d836_ActionId">
    <vt:lpwstr>013e3dd8-0289-4e71-b81d-9f27a50986d1</vt:lpwstr>
  </property>
  <property fmtid="{D5CDD505-2E9C-101B-9397-08002B2CF9AE}" pid="9" name="MSIP_Label_1b1dc3c0-e428-4cb7-9c8f-13a9c235d836_Provider">
    <vt:lpwstr>Varonis.Labeling</vt:lpwstr>
  </property>
  <property fmtid="{D5CDD505-2E9C-101B-9397-08002B2CF9AE}" pid="10" name="MSIP_Label_1b1dc3c0-e428-4cb7-9c8f-13a9c235d836_ContentBits">
    <vt:lpwstr>0</vt:lpwstr>
  </property>
</Properties>
</file>